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 w:before="2400"/>
        <w:jc w:val="center"/>
      </w:pPr>
      <w:r>
        <w:rPr>
          <w:b/>
          <w:bCs/>
          <w:sz w:val="56"/>
          <w:szCs w:val="56"/>
        </w:rPr>
        <w:t xml:space="preserve">Protokol Latihan Kecepatan Membaca</w:t>
      </w:r>
    </w:p>
    <w:p>
      <w:pPr>
        <w:spacing w:after="300"/>
        <w:jc w:val="center"/>
      </w:pPr>
      <w:r>
        <w:rPr>
          <w:color w:val="2E5E4E"/>
          <w:sz w:val="32"/>
          <w:szCs w:val="32"/>
        </w:rPr>
        <w:t xml:space="preserve">Repeated Reading — P1-c · Paket Kurikulum Qur'an Berjenjang</w:t>
      </w:r>
    </w:p>
    <w:p>
      <w:pPr>
        <w:spacing w:after="2000"/>
        <w:jc w:val="center"/>
      </w:pPr>
      <w:r>
        <w:rPr>
          <w:rFonts w:ascii="Traditional Arabic" w:cs="Traditional Arabic" w:eastAsia="Traditional Arabic" w:hAnsi="Traditional Arabic"/>
          <w:color w:val="2E5E4E"/>
          <w:sz w:val="96"/>
          <w:szCs w:val="96"/>
          <w:rtl/>
        </w:rPr>
        <w:t xml:space="preserve">ٱقْرَأْ</w:t>
      </w:r>
    </w:p>
    <w:p>
      <w:pPr>
        <w:jc w:val="center"/>
      </w:pPr>
      <w:r>
        <w:rPr>
          <w:color w:val="777777"/>
          <w:sz w:val="22"/>
          <w:szCs w:val="22"/>
        </w:rPr>
        <w:t xml:space="preserve">Versi 1.0 · 16 Juni 2026</w:t>
      </w:r>
    </w:p>
    <w:p>
      <w:pPr>
        <w:spacing w:before="120"/>
        <w:jc w:val="center"/>
      </w:pPr>
      <w:r>
        <w:rPr>
          <w:color w:val="777777"/>
          <w:sz w:val="22"/>
          <w:szCs w:val="22"/>
        </w:rPr>
        <w:t xml:space="preserve">604 halaman mushaf · passage bertahap T1–T6</w:t>
      </w:r>
    </w:p>
    <w:p>
      <w:r>
        <w:br w:type="page"/>
      </w:r>
    </w:p>
    <w:p>
      <w:pPr>
        <w:pStyle w:val="Heading1"/>
      </w:pPr>
      <w:r>
        <w:t xml:space="preserve">Daftar Isi</w:t>
      </w:r>
    </w:p>
    <w:sdt>
      <w:sdtPr>
        <w:alias w:val="Daftar Isi"/>
      </w:sdtPr>
      <w:sdtContent>
        <w:p>
          <w:r>
            <w:fldChar w:fldCharType="begin" w:dirty="true"/>
            <w:instrText xml:space="preserve">TOC \h \o "1-2"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spacing w:after="120"/>
        <w:jc w:val="both"/>
      </w:pPr>
      <w:r>
        <w:rPr>
          <w:b/>
          <w:bCs/>
        </w:rPr>
        <w:t xml:space="preserve">Bagian P1-c · Paket Kurikulum Qur'an Berjenjang · Versi 1.0 · 16 Juni 2026</w:t>
      </w:r>
    </w:p>
    <w:p>
      <w:pPr>
        <w:spacing w:after="120"/>
        <w:jc w:val="both"/>
      </w:pPr>
      <w:r>
        <w:t xml:space="preserve">Pendamping cetak untuk `Pelacak-Kecepatan-Membaca.html`.</w:t>
      </w:r>
    </w:p>
    <w:p>
      <w:pPr>
        <w:pStyle w:val="Heading2"/>
      </w:pPr>
      <w:r>
        <w:t xml:space="preserve">1. Mengapa latihan ini ada</w:t>
      </w:r>
    </w:p>
    <w:p>
      <w:pPr>
        <w:spacing w:after="120"/>
        <w:jc w:val="both"/>
      </w:pPr>
      <w:r>
        <w:t xml:space="preserve">Seluruh paket sebelum ini membangun </w:t>
      </w:r>
      <w:r>
        <w:rPr>
          <w:b/>
          <w:bCs/>
        </w:rPr>
        <w:t xml:space="preserve">pengetahuan</w:t>
      </w:r>
      <w:r>
        <w:t xml:space="preserve">: arti 2.000 kata inti, frasa, sharaf, nahwu, kolokasi. Tetapi tahu arti kata tidak sama dengan </w:t>
      </w:r>
      <w:r>
        <w:rPr>
          <w:b/>
          <w:bCs/>
        </w:rPr>
        <w:t xml:space="preserve">membaca lancar</w:t>
      </w:r>
      <w:r>
        <w:t xml:space="preserve">. Seorang pelajar bisa hafal arti 2.000 kata dan tetap tersendat — karena tiap kata masih "diterjemahkan" secara sadar, satu per satu, bukan dikenali seketika.</w:t>
      </w:r>
    </w:p>
    <w:p>
      <w:pPr>
        <w:spacing w:after="120"/>
        <w:jc w:val="both"/>
      </w:pPr>
      <w:r>
        <w:t xml:space="preserve">Keterampilan yang dilatih di sini disebut </w:t>
      </w:r>
      <w:r>
        <w:rPr>
          <w:b/>
          <w:bCs/>
        </w:rPr>
        <w:t xml:space="preserve">otomatisitas membaca</w:t>
      </w:r>
      <w:r>
        <w:t xml:space="preserve">: mengenali kata dalam sekejap tanpa berpikir. Cara melatihnya yang paling terbukti dalam riset pemerolehan bahasa adalah </w:t>
      </w:r>
      <w:r>
        <w:rPr>
          <w:b/>
          <w:bCs/>
        </w:rPr>
        <w:t xml:space="preserve">membaca-ulang (repeated reading)</w:t>
      </w:r>
      <w:r>
        <w:t xml:space="preserve"> — membaca teks yang </w:t>
      </w:r>
      <w:r>
        <w:rPr>
          <w:i/>
          <w:iCs/>
        </w:rPr>
        <w:t xml:space="preserve">sama</w:t>
      </w:r>
      <w:r>
        <w:t xml:space="preserve"> beberapa kali sampai mengalir. Pengulangan kedua selalu lebih cepat dari yang pertama; pengulangan keempat terasa "otomatis". Itulah jembatan dari </w:t>
      </w:r>
      <w:r>
        <w:rPr>
          <w:i/>
          <w:iCs/>
        </w:rPr>
        <w:t xml:space="preserve">"hafal 2.000 kata"</w:t>
      </w:r>
      <w:r>
        <w:t xml:space="preserve"> menuju </w:t>
      </w:r>
      <w:r>
        <w:rPr>
          <w:i/>
          <w:iCs/>
        </w:rPr>
        <w:t xml:space="preserve">"membaca selancar membaca buku"</w:t>
      </w:r>
      <w:r>
        <w:t xml:space="preserve">.</w:t>
      </w:r>
    </w:p>
    <w:p>
      <w:pPr>
        <w:spacing w:after="120"/>
        <w:jc w:val="both"/>
      </w:pPr>
      <w:r>
        <w:t xml:space="preserve">Roadmap Kelancaran Membaca menempatkan ini sebagai </w:t>
      </w:r>
      <w:r>
        <w:rPr>
          <w:b/>
          <w:bCs/>
        </w:rPr>
        <w:t xml:space="preserve">P1-c</w:t>
      </w:r>
      <w:r>
        <w:t xml:space="preserve">, prioritas tertinggi, karena sampai sekarang tidak ada satu pun komponen yang melatih </w:t>
      </w:r>
      <w:r>
        <w:rPr>
          <w:i/>
          <w:iCs/>
        </w:rPr>
        <w:t xml:space="preserve">kecepatan akses</w:t>
      </w:r>
      <w:r>
        <w:t xml:space="preserve"> — semua menambah pengetahuan, tak ada yang mempercepat.</w:t>
      </w:r>
    </w:p>
    <w:p>
      <w:pPr>
        <w:pStyle w:val="Heading2"/>
      </w:pPr>
      <w:r>
        <w:t xml:space="preserve">2. Prinsip inti</w:t>
      </w:r>
    </w:p>
    <w:p>
      <w:pPr>
        <w:spacing w:after="120"/>
        <w:jc w:val="both"/>
      </w:pPr>
      <w:r>
        <w:t xml:space="preserve">&gt; </w:t>
      </w:r>
      <w:r>
        <w:rPr>
          <w:b/>
          <w:bCs/>
        </w:rPr>
        <w:t xml:space="preserve">Yang dikejar bukan angka kecepatan tertentu, melainkan tren waktumu yang terus menurun pada teks yang sama.</w:t>
      </w:r>
    </w:p>
    <w:p>
      <w:pPr>
        <w:spacing w:after="120"/>
        <w:jc w:val="both"/>
      </w:pPr>
      <w:r>
        <w:t xml:space="preserve">Empat prinsip: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Teks yang sama, berulang.</w:t>
      </w:r>
      <w:r>
        <w:t xml:space="preserve"> Bukan membaca banyak halaman sekali lewat, tapi satu satuan kecil 3–4 kali berturut-turut.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Ukur waktu, pantau tren.</w:t>
      </w:r>
      <w:r>
        <w:t xml:space="preserve"> Catat detik tiap pengulangan. Yang penting bukan satu angka, tapi grafik yang memendek.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Tajwid lebih dulu, kecepatan kemudian.</w:t>
      </w:r>
      <w:r>
        <w:t xml:space="preserve"> Jangan pernah korbankan makhraj, mad, atau ghunnah demi cepat. Kecepatan yang benar datang dari </w:t>
      </w:r>
      <w:r>
        <w:rPr>
          <w:i/>
          <w:iCs/>
        </w:rPr>
        <w:t xml:space="preserve">pengenalan</w:t>
      </w:r>
      <w:r>
        <w:t xml:space="preserve"> yang makin cepat, bukan dari memburu lafal.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Naik tingkat saat stabil.</w:t>
      </w:r>
      <w:r>
        <w:t xml:space="preserve"> Bila waktu sudah mendekati terbaikmu dan tak banyak turun lagi, tandai "lancar" dan pindah ke satuan berikutnya.</w:t>
      </w:r>
    </w:p>
    <w:p>
      <w:pPr>
        <w:pStyle w:val="Heading2"/>
      </w:pPr>
      <w:r>
        <w:t xml:space="preserve">3. Dua satuan teks</w:t>
      </w:r>
    </w:p>
    <w:p>
      <w:pPr>
        <w:spacing w:after="120"/>
        <w:jc w:val="both"/>
      </w:pPr>
      <w:r>
        <w:t xml:space="preserve">Pilih satuan sesuai tahapmu:</w:t>
      </w:r>
    </w:p>
    <w:p>
      <w:pPr>
        <w:spacing w:after="120"/>
        <w:jc w:val="both"/>
      </w:pPr>
      <w:r>
        <w:rPr>
          <w:b/>
          <w:bCs/>
        </w:rPr>
        <w:t xml:space="preserve">A. Halaman mushaf</w:t>
      </w:r>
      <w:r>
        <w:t xml:space="preserve"> — untuk yang sudah cukup mengenal kosakata dan ingin berlatih pada mushaf sungguhan. Ditambatkan ke tata letak resmi mushaf 15-baris (Layout QPC v2): </w:t>
      </w:r>
      <w:r>
        <w:rPr>
          <w:b/>
          <w:bCs/>
        </w:rPr>
        <w:t xml:space="preserve">604 halaman</w:t>
      </w:r>
      <w:r>
        <w:t xml:space="preserve">, rata-rata </w:t>
      </w:r>
      <w:r>
        <w:rPr>
          <w:b/>
          <w:bCs/>
        </w:rPr>
        <w:t xml:space="preserve">128 kata/halaman</w:t>
      </w:r>
      <w:r>
        <w:t xml:space="preserve"> (paling ringan 29 kata, paling padat 161). Inilah satuan alami untuk tilawah harian — satu halaman per sesi.</w:t>
      </w:r>
    </w:p>
    <w:p>
      <w:pPr>
        <w:spacing w:after="120"/>
        <w:jc w:val="both"/>
      </w:pPr>
      <w:r>
        <w:rPr>
          <w:b/>
          <w:bCs/>
        </w:rPr>
        <w:t xml:space="preserve">B. Passage bertahap (T1–T6)</w:t>
      </w:r>
      <w:r>
        <w:t xml:space="preserve"> — untuk yang belum khatam kosakata. Runtunan ayat yang seluruh katanya sudah kamu pelajari sampai tahap tertentu (dari Antologi Qiraah, P1-a), dari yang sangat pendek (T1: 2 kata) sampai panjang (T6: ratusan kata). Mulai dari passage pendek di tahapmu, naik perlahan.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Tahap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Jumlah passage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Total 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Passage terpanjang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 ayat / 14 kata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2.889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 ayat / 42 kata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6.795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 ayat / 50 kata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18.439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 ayat / 178 kata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21.156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 ayat / 193 kata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24.695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 ayat / 281 kata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4. Protokol satu sesi (8–12 menit)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Pilih satu satuan.</w:t>
      </w:r>
      <w:r>
        <w:t xml:space="preserve"> Satu halaman mushaf, atau satu passage di tahapmu. Jangan lebih dari satu per sesi awal.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Pemanasan baca pelan (opsional, 1×).</w:t>
      </w:r>
      <w:r>
        <w:t xml:space="preserve"> Lewati ayat sekali dengan pelan untuk memastikan tak ada kata yang benar-benar buntu. Bila ada kata sulit, buka artinya dulu (Reader Mushaf / kamus / Gharib) — repeated reading melatih kecepatan, bukan menebak kata yang belum dikenal.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Pengulangan 1 — ukur.</w:t>
      </w:r>
      <w:r>
        <w:t xml:space="preserve"> Tekan </w:t>
      </w:r>
      <w:r>
        <w:rPr>
          <w:b/>
          <w:bCs/>
        </w:rPr>
        <w:t xml:space="preserve">Mulai</w:t>
      </w:r>
      <w:r>
        <w:t xml:space="preserve"> di huruf pertama, baca keras-keras dengan tartil benar, tekan </w:t>
      </w:r>
      <w:r>
        <w:rPr>
          <w:b/>
          <w:bCs/>
        </w:rPr>
        <w:t xml:space="preserve">Berhenti</w:t>
      </w:r>
      <w:r>
        <w:t xml:space="preserve"> di kata terakhir. Catat waktunya (otomatis di pelacak; tulis tangan di lembar §7).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Pengulangan 2–4.</w:t>
      </w:r>
      <w:r>
        <w:t xml:space="preserve"> Ulangi teks yang sama. Rasakan kata-kata yang tadi tersendat kini lebih cepat dikenali. Catat tiap waktu.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Lihat tren.</w:t>
      </w:r>
      <w:r>
        <w:t xml:space="preserve"> Apakah batang grafik memendek? Bila ya, sasaran tercapai — otomatisitas sedang terbangun. Bila waktu malah naik, biasanya tergesa/keliru lafal — pelankan, utamakan benar.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Tandai &amp; lanjut.</w:t>
      </w:r>
      <w:r>
        <w:t xml:space="preserve"> Bila pengulangan terakhir sudah dekat dengan terbaikmu dan mengalir nyaman, centang </w:t>
      </w:r>
      <w:r>
        <w:rPr>
          <w:b/>
          <w:bCs/>
        </w:rPr>
        <w:t xml:space="preserve">lancar</w:t>
      </w:r>
      <w:r>
        <w:t xml:space="preserve">, pindah satuan berikutnya di sesi lain.</w:t>
      </w:r>
    </w:p>
    <w:p>
      <w:pPr>
        <w:spacing w:after="120"/>
        <w:jc w:val="both"/>
      </w:pPr>
      <w:r>
        <w:rPr>
          <w:b/>
          <w:bCs/>
        </w:rPr>
        <w:t xml:space="preserve">Frekuensi yang disarankan:</w:t>
      </w:r>
      <w:r>
        <w:t xml:space="preserve"> 1 satuan/hari, 5–6 hari/pekan. Konsistensi mengalahkan volume.</w:t>
      </w:r>
    </w:p>
    <w:p>
      <w:pPr>
        <w:pStyle w:val="Heading2"/>
      </w:pPr>
      <w:r>
        <w:t xml:space="preserve">5. Tentang "kpm" (kata per menit) dan band rujukan</w:t>
      </w:r>
    </w:p>
    <w:p>
      <w:pPr>
        <w:spacing w:after="120"/>
        <w:jc w:val="both"/>
      </w:pPr>
      <w:r>
        <w:t xml:space="preserve">Pelacak menghitung </w:t>
      </w:r>
      <w:r>
        <w:rPr>
          <w:b/>
          <w:bCs/>
        </w:rPr>
        <w:t xml:space="preserve">kpm = jumlah kata ÷ menit</w:t>
      </w:r>
      <w:r>
        <w:t xml:space="preserve">. Ini </w:t>
      </w:r>
      <w:r>
        <w:rPr>
          <w:b/>
          <w:bCs/>
        </w:rPr>
        <w:t xml:space="preserve">alat ukur relatif untuk dirimu sendiri</w:t>
      </w:r>
      <w:r>
        <w:t xml:space="preserve"> — agar pengulangan bisa dibandingkan walau satuannya beda panjang.</w:t>
      </w:r>
    </w:p>
    <w:p>
      <w:pPr>
        <w:spacing w:after="120"/>
        <w:jc w:val="both"/>
      </w:pPr>
      <w:r>
        <w:t xml:space="preserve">&gt; </w:t>
      </w:r>
      <w:r>
        <w:rPr>
          <w:b/>
          <w:bCs/>
        </w:rPr>
        <w:t xml:space="preserve">Catatan kejujuran.</w:t>
      </w:r>
      <w:r>
        <w:t xml:space="preserve"> Tidak ada standar baku kecepatan tilawah, dan tilawah yang benar mengutamakan tajwid dan tadabbur di atas kecepatan. Band di bawah ini hanyalah </w:t>
      </w:r>
      <w:r>
        <w:rPr>
          <w:b/>
          <w:bCs/>
        </w:rPr>
        <w:t xml:space="preserve">orientasi kasar</w:t>
      </w:r>
      <w:r>
        <w:t xml:space="preserve"> untuk membaca-paham (bukan murattal lambat, bukan hadr cepat), </w:t>
      </w:r>
      <w:r>
        <w:rPr>
          <w:b/>
          <w:bCs/>
        </w:rPr>
        <w:t xml:space="preserve">bukan target keagamaan</w:t>
      </w:r>
      <w:r>
        <w:t xml:space="preserve">. Patokan utamamu tetap: </w:t>
      </w:r>
      <w:r>
        <w:rPr>
          <w:i/>
          <w:iCs/>
        </w:rPr>
        <w:t xml:space="preserve">apakah waktuku pada halaman yang sama menurun dari pekan ke pekan?</w:t>
      </w:r>
    </w:p>
    <w:p>
      <w:pPr>
        <w:spacing w:after="120"/>
        <w:jc w:val="both"/>
      </w:pPr>
      <w:r>
        <w:t xml:space="preserve">Sebagai gambaran, waktu yang diperlukan untuk satu halaman mushaf pada beberapa kecepatan: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Kecepatan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Halaman rata-rata (128 kata)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Halaman padat (150 kata)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Kira-kira terasa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 kpm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± 2 mnt 34 dtk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± 3 mnt 00 dtk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masih banyak mengeja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 kpm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± 1 mnt 50 dtk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± 2 mnt 09 dtk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mulai mengalir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 kpm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± 1 mnt 25 dtk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± 1 mnt 40 dtk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lancar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 kpm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± 1 mnt 10 dtk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± 1 mnt 22 dtk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sangat lancar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 kpm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± 0 mnt 59 dtk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± 1 mnt 09 dtk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nyaris seperti membaca buku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Gunakan tabel ini hanya untuk menetapkan </w:t>
      </w:r>
      <w:r>
        <w:rPr>
          <w:b/>
          <w:bCs/>
        </w:rPr>
        <w:t xml:space="preserve">target waktu pribadi</w:t>
      </w:r>
      <w:r>
        <w:t xml:space="preserve"> yang masuk akal di pelacak — lalu kejar penurunannya sendiri.</w:t>
      </w:r>
    </w:p>
    <w:p>
      <w:pPr>
        <w:pStyle w:val="Heading2"/>
      </w:pPr>
      <w:r>
        <w:t xml:space="preserve">6. Cara memakai pelacak HTML</w:t>
      </w:r>
    </w:p>
    <w:p>
      <w:pPr>
        <w:spacing w:after="120"/>
        <w:jc w:val="both"/>
      </w:pPr>
      <w:r>
        <w:t xml:space="preserve">Buka `Pelacak-Kecepatan-Membaca.html` di peramban apa pun (offline, tanpa internet).</w:t>
      </w:r>
    </w:p>
    <w:p>
      <w:pPr>
        <w:spacing w:after="120"/>
        <w:jc w:val="both"/>
      </w:pPr>
      <w:r>
        <w:t xml:space="preserve">- </w:t>
      </w:r>
      <w:r>
        <w:rPr>
          <w:b/>
          <w:bCs/>
        </w:rPr>
        <w:t xml:space="preserve">Pilih mode</w:t>
      </w:r>
      <w:r>
        <w:t xml:space="preserve"> di atas: </w:t>
      </w:r>
      <w:r>
        <w:rPr>
          <w:i/>
          <w:iCs/>
        </w:rPr>
        <w:t xml:space="preserve">Halaman Mushaf</w:t>
      </w:r>
      <w:r>
        <w:t xml:space="preserve"> atau </w:t>
      </w:r>
      <w:r>
        <w:rPr>
          <w:i/>
          <w:iCs/>
        </w:rPr>
        <w:t xml:space="preserve">Passage Bertahap</w:t>
      </w:r>
      <w:r>
        <w:t xml:space="preserve">.</w:t>
      </w:r>
    </w:p>
    <w:p>
      <w:pPr>
        <w:spacing w:after="120"/>
        <w:jc w:val="both"/>
      </w:pPr>
      <w:r>
        <w:t xml:space="preserve">- </w:t>
      </w:r>
      <w:r>
        <w:rPr>
          <w:b/>
          <w:bCs/>
        </w:rPr>
        <w:t xml:space="preserve">Mode halaman:</w:t>
      </w:r>
      <w:r>
        <w:t xml:space="preserve"> pilih juz lalu halaman, atau ketik langsung nomor halaman (1–604). Tautan "Buka di Reader Mushaf" membuka teks halaman itu.</w:t>
      </w:r>
    </w:p>
    <w:p>
      <w:pPr>
        <w:spacing w:after="120"/>
        <w:jc w:val="both"/>
      </w:pPr>
      <w:r>
        <w:t xml:space="preserve">- </w:t>
      </w:r>
      <w:r>
        <w:rPr>
          <w:b/>
          <w:bCs/>
        </w:rPr>
        <w:t xml:space="preserve">Mode passage:</w:t>
      </w:r>
      <w:r>
        <w:t xml:space="preserve"> pilih tab tahap (T1–T6), klik passage dari daftar. Tautan membuka Antologi Qiraah.</w:t>
      </w:r>
    </w:p>
    <w:p>
      <w:pPr>
        <w:spacing w:after="120"/>
        <w:jc w:val="both"/>
      </w:pPr>
      <w:r>
        <w:t xml:space="preserve">- </w:t>
      </w:r>
      <w:r>
        <w:rPr>
          <w:b/>
          <w:bCs/>
        </w:rPr>
        <w:t xml:space="preserve">Stopwatch:</w:t>
      </w:r>
      <w:r>
        <w:t xml:space="preserve"> tombol </w:t>
      </w:r>
      <w:r>
        <w:rPr>
          <w:b/>
          <w:bCs/>
        </w:rPr>
        <w:t xml:space="preserve">Mulai</w:t>
      </w:r>
      <w:r>
        <w:t xml:space="preserve"> / </w:t>
      </w:r>
      <w:r>
        <w:rPr>
          <w:b/>
          <w:bCs/>
        </w:rPr>
        <w:t xml:space="preserve">Berhenti &amp; catat</w:t>
      </w:r>
      <w:r>
        <w:t xml:space="preserve">. Saat berhenti, waktu &amp; kpm otomatis tersimpan sebagai satu pengulangan.</w:t>
      </w:r>
    </w:p>
    <w:p>
      <w:pPr>
        <w:spacing w:after="120"/>
        <w:jc w:val="both"/>
      </w:pPr>
      <w:r>
        <w:t xml:space="preserve">- </w:t>
      </w:r>
      <w:r>
        <w:rPr>
          <w:b/>
          <w:bCs/>
        </w:rPr>
        <w:t xml:space="preserve">Grafik &amp; tabel</w:t>
      </w:r>
      <w:r>
        <w:t xml:space="preserve"> menampilkan tiap pengulangan; batang terpendek (waktu terbaik) disorot, dan Δ% menunjukkan penurunan sejak pengulangan pertama.</w:t>
      </w:r>
    </w:p>
    <w:p>
      <w:pPr>
        <w:spacing w:after="120"/>
        <w:jc w:val="both"/>
      </w:pPr>
      <w:r>
        <w:t xml:space="preserve">- </w:t>
      </w:r>
      <w:r>
        <w:rPr>
          <w:b/>
          <w:bCs/>
        </w:rPr>
        <w:t xml:space="preserve">Target waktu pribadi</w:t>
      </w:r>
      <w:r>
        <w:t xml:space="preserve"> bisa diisi (mm:dtk) — muncul sebagai garis putus-putus di grafik.</w:t>
      </w:r>
    </w:p>
    <w:p>
      <w:pPr>
        <w:spacing w:after="120"/>
        <w:jc w:val="both"/>
      </w:pPr>
      <w:r>
        <w:t xml:space="preserve">- </w:t>
      </w:r>
      <w:r>
        <w:rPr>
          <w:b/>
          <w:bCs/>
        </w:rPr>
        <w:t xml:space="preserve">Tandai lancar</w:t>
      </w:r>
      <w:r>
        <w:t xml:space="preserve"> saat satuan sudah stabil. Semua tersimpan lokal di peramban (tidak terkirim ke mana pun).</w:t>
      </w:r>
    </w:p>
    <w:p>
      <w:pPr>
        <w:pStyle w:val="Heading2"/>
      </w:pPr>
      <w:r>
        <w:t xml:space="preserve">7. Lembar pelacak cetak (bila tanpa perangkat)</w:t>
      </w:r>
    </w:p>
    <w:p>
      <w:pPr>
        <w:spacing w:after="120"/>
        <w:jc w:val="both"/>
      </w:pPr>
      <w:r>
        <w:t xml:space="preserve">Salin/cetak tabel ini per satuan. Isi waktu (mm:dtk) tiap pengulangan; hitung Δ = waktu ulangan 1 − ulangan terakhir.</w:t>
      </w:r>
    </w:p>
    <w:p>
      <w:pPr>
        <w:spacing w:after="120"/>
        <w:jc w:val="both"/>
      </w:pPr>
      <w:r>
        <w:rPr>
          <w:b/>
          <w:bCs/>
        </w:rPr>
        <w:t xml:space="preserve">Satuan:</w:t>
      </w:r>
      <w:r>
        <w:t xml:space="preserve"> ____________________  (halaman / passage) </w:t>
      </w:r>
      <w:r>
        <w:rPr>
          <w:b/>
          <w:bCs/>
        </w:rPr>
        <w:t xml:space="preserve">Jumlah kata:</w:t>
      </w:r>
      <w:r>
        <w:t xml:space="preserve"> ______  </w:t>
      </w:r>
      <w:r>
        <w:rPr>
          <w:b/>
          <w:bCs/>
        </w:rPr>
        <w:t xml:space="preserve">Tanggal:</w:t>
      </w:r>
      <w:r>
        <w:t xml:space="preserve"> __________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Ulangan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Waktu (mm:dtk)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Terasa (1 tersendat – 5 mengalir)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Catatan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Waktu terbaik:</w:t>
      </w:r>
      <w:r>
        <w:t xml:space="preserve"> ________  </w:t>
      </w:r>
      <w:r>
        <w:rPr>
          <w:b/>
          <w:bCs/>
        </w:rPr>
        <w:t xml:space="preserve">Δ ulangan 1 → terakhir:</w:t>
      </w:r>
      <w:r>
        <w:t xml:space="preserve"> ________  </w:t>
      </w:r>
      <w:r>
        <w:rPr>
          <w:b/>
          <w:bCs/>
        </w:rPr>
        <w:t xml:space="preserve">Sudah lancar? □ ya □ belum</w:t>
      </w:r>
    </w:p>
    <w:p>
      <w:pPr>
        <w:pStyle w:val="Heading3"/>
      </w:pPr>
      <w:r>
        <w:t xml:space="preserve">Lembar rekap mingguan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6"/>
        <w:gridCol w:w="1504"/>
        <w:gridCol w:w="1504"/>
        <w:gridCol w:w="1504"/>
        <w:gridCol w:w="1504"/>
        <w:gridCol w:w="1504"/>
      </w:tblGrid>
      <w:tr>
        <w:trPr>
          <w:tblHeader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Hari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Satuan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Terbaik (mm:dtk)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Δ%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Lancar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Sen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□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□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Rab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□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□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Jum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□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Sab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□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8. Ukuran keberhasilan</w:t>
      </w:r>
    </w:p>
    <w:p>
      <w:pPr>
        <w:spacing w:after="120"/>
        <w:jc w:val="both"/>
      </w:pPr>
      <w:r>
        <w:t xml:space="preserve">Sesuai roadmap, latihan ini berhasil bila </w:t>
      </w:r>
      <w:r>
        <w:rPr>
          <w:b/>
          <w:bCs/>
        </w:rPr>
        <w:t xml:space="preserve">tercatat penurunan waktu baca pada halaman/passage yang sama lintas pengulangan</w:t>
      </w:r>
      <w:r>
        <w:t xml:space="preserve"> — di dalam satu sesi (ulangan 1 → 4) maupun antar-pekan (halaman yang sama dibaca lagi pekan depan terasa lebih ringan). Bukan kecepatan mutlak; pengenalan yang makin cepat itulah kelancaran.</w:t>
      </w:r>
    </w:p>
    <w:p>
      <w:pPr>
        <w:pStyle w:val="Heading2"/>
      </w:pPr>
      <w:r>
        <w:t xml:space="preserve">9. Catatan jujur &amp; batasan</w:t>
      </w:r>
    </w:p>
    <w:p>
      <w:pPr>
        <w:spacing w:after="120"/>
        <w:jc w:val="both"/>
      </w:pPr>
      <w:r>
        <w:t xml:space="preserve">- </w:t>
      </w:r>
      <w:r>
        <w:rPr>
          <w:b/>
          <w:bCs/>
        </w:rPr>
        <w:t xml:space="preserve">Belum diuji lapangan.</w:t>
      </w:r>
      <w:r>
        <w:t xml:space="preserve"> Protokol ini menerapkan prinsip umum pemerolehan bahasa (volume membaca + membaca-ulang + pengenalan langsung) pada Al-Qur'an; penerapannya di sini belum diuji di pembelajaran nyata.</w:t>
      </w:r>
    </w:p>
    <w:p>
      <w:pPr>
        <w:spacing w:after="120"/>
        <w:jc w:val="both"/>
      </w:pPr>
      <w:r>
        <w:t xml:space="preserve">- </w:t>
      </w:r>
      <w:r>
        <w:rPr>
          <w:b/>
          <w:bCs/>
        </w:rPr>
        <w:t xml:space="preserve">"kpm" bukan ukuran keagamaan.</w:t>
      </w:r>
      <w:r>
        <w:t xml:space="preserve"> Tidak ada baku kecepatan tilawah; band rujukan §5 adalah orientasi kasar untuk pemantauan diri, bukan standar. Tajwid dan tadabbur selalu di atas kecepatan.</w:t>
      </w:r>
    </w:p>
    <w:p>
      <w:pPr>
        <w:spacing w:after="120"/>
        <w:jc w:val="both"/>
      </w:pPr>
      <w:r>
        <w:t xml:space="preserve">- </w:t>
      </w:r>
      <w:r>
        <w:rPr>
          <w:b/>
          <w:bCs/>
        </w:rPr>
        <w:t xml:space="preserve">Jumlah kata</w:t>
      </w:r>
      <w:r>
        <w:t xml:space="preserve"> dihitung dari tokenisasi data kosakata (nomor ayat tidak dihitung), identik dengan Reader Mushaf — angka konsisten lintas komponen paket, tetapi pembagian halaman mengikuti proyeksi Layout QPC (mirip, tak identik piksel, dengan mushaf cetak edisimu).</w:t>
      </w:r>
    </w:p>
    <w:p>
      <w:pPr>
        <w:spacing w:after="120"/>
        <w:jc w:val="both"/>
      </w:pPr>
      <w:r>
        <w:t xml:space="preserve">- </w:t>
      </w:r>
      <w:r>
        <w:rPr>
          <w:b/>
          <w:bCs/>
        </w:rPr>
        <w:t xml:space="preserve">Teks</w:t>
      </w:r>
      <w:r>
        <w:t xml:space="preserve"> dibaca dari mushaf cetak atau Reader Mushaf/Antologi; pelacak hanya mengukur waktu. Untuk tilawah resmi rujuk mushaf cetak.</w:t>
      </w:r>
    </w:p>
    <w:p>
      <w:pPr>
        <w:spacing w:after="120"/>
        <w:jc w:val="both"/>
      </w:pPr>
      <w:r>
        <w:t xml:space="preserve">- </w:t>
      </w:r>
      <w:r>
        <w:rPr>
          <w:b/>
          <w:bCs/>
        </w:rPr>
        <w:t xml:space="preserve">Data tersimpan lokal</w:t>
      </w:r>
      <w:r>
        <w:t xml:space="preserve"> di peramban (localStorage). Mengganti peramban/perangkat atau membersihkan data situs akan menghapus riwayat; tidak ada cadangan otomatis.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99999"/>
        <w:sz w:val="16"/>
        <w:szCs w:val="16"/>
      </w:rPr>
      <w:t xml:space="preserve">Halaman </w:t>
    </w:r>
    <w:r>
      <w:rPr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999999"/>
        <w:sz w:val="16"/>
        <w:szCs w:val="16"/>
      </w:rPr>
      <w:t xml:space="preserve">Protokol Latihan Kecepatan Membaca (P1-c)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4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updateFields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2E5E4E" w:sz="8" w:space="2"/>
      </w:pBdr>
      <w:spacing w:after="200" w:before="280"/>
      <w:outlineLvl w:val="0"/>
    </w:pPr>
    <w:rPr>
      <w:rFonts w:ascii="Calibri" w:cs="Calibri" w:eastAsia="Calibri" w:hAnsi="Calibri"/>
      <w:b/>
      <w:bCs/>
      <w:color w:val="1D3A2F"/>
      <w:sz w:val="34"/>
      <w:szCs w:val="34"/>
    </w:rPr>
  </w:style>
  <w:style w:type="paragraph" w:styleId="Heading2">
    <w:name w:val="Heading 2"/>
    <w:basedOn w:val="Normal"/>
    <w:next w:val="Normal"/>
    <w:qFormat/>
    <w:pPr>
      <w:spacing w:after="140" w:before="240"/>
      <w:outlineLvl w:val="1"/>
    </w:pPr>
    <w:rPr>
      <w:rFonts w:ascii="Calibri" w:cs="Calibri" w:eastAsia="Calibri" w:hAnsi="Calibri"/>
      <w:b/>
      <w:bCs/>
      <w:color w:val="2E5E4E"/>
      <w:sz w:val="27"/>
      <w:szCs w:val="27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Calibri" w:cs="Calibri" w:eastAsia="Calibri" w:hAnsi="Calibri"/>
      <w:b/>
      <w:bCs/>
      <w:color w:val="44705F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2026-06-16T07:16:53.181Z</dcterms:created>
  <dcterms:modified xsi:type="dcterms:W3CDTF">2026-06-16T07:16:53.182Z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