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00" w:before="2400"/>
        <w:jc w:val="center"/>
      </w:pPr>
      <w:r>
        <w:rPr>
          <w:b/>
          <w:bCs/>
          <w:sz w:val="56"/>
          <w:szCs w:val="56"/>
        </w:rPr>
        <w:t xml:space="preserve">Modul Ibadah Harian</w:t>
      </w:r>
    </w:p>
    <w:p>
      <w:pPr>
        <w:spacing w:after="300"/>
        <w:jc w:val="center"/>
      </w:pPr>
      <w:r>
        <w:rPr>
          <w:color w:val="2E5E4E"/>
          <w:sz w:val="32"/>
          <w:szCs w:val="32"/>
        </w:rPr>
        <w:t xml:space="preserve">Membuka Makna Bacaan yang Sudah Dihafal — Sisipan Jenjang M0–M1</w:t>
      </w:r>
    </w:p>
    <w:p>
      <w:pPr>
        <w:spacing w:after="2000"/>
        <w:jc w:val="center"/>
      </w:pPr>
      <w:r>
        <w:rPr>
          <w:rFonts w:ascii="Traditional Arabic" w:cs="Traditional Arabic" w:eastAsia="Traditional Arabic" w:hAnsi="Traditional Arabic"/>
          <w:color w:val="2E5E4E"/>
          <w:sz w:val="96"/>
          <w:szCs w:val="96"/>
          <w:rtl/>
        </w:rPr>
        <w:t xml:space="preserve">الدُّعَاء</w:t>
      </w:r>
    </w:p>
    <w:p>
      <w:pPr>
        <w:jc w:val="center"/>
      </w:pPr>
      <w:r>
        <w:rPr>
          <w:color w:val="777777"/>
          <w:sz w:val="22"/>
          <w:szCs w:val="22"/>
        </w:rPr>
        <w:t xml:space="preserve">Paket Kurikulum Qur'an Berjenjang · v1.16 · Juni 2026</w:t>
      </w:r>
    </w:p>
    <w:p>
      <w:pPr>
        <w:spacing w:before="120"/>
        <w:jc w:val="center"/>
      </w:pPr>
      <w:r>
        <w:rPr>
          <w:color w:val="777777"/>
          <w:sz w:val="22"/>
          <w:szCs w:val="22"/>
        </w:rPr>
        <w:t xml:space="preserve">50 teks · 304 kata dibedah · 48 kosakata baru · teks terverifikasi korpus Kutub at-Tis'ah (OHD)</w:t>
      </w:r>
    </w:p>
    <w:p>
      <w:r>
        <w:br w:type="page"/>
      </w:r>
    </w:p>
    <w:p>
      <w:pPr>
        <w:pStyle w:val="Heading1"/>
      </w:pPr>
      <w:r>
        <w:t xml:space="preserve">Daftar Isi</w:t>
      </w:r>
    </w:p>
    <w:sdt>
      <w:sdtPr>
        <w:alias w:val="Daftar Isi"/>
      </w:sdtPr>
      <w:sdtContent>
        <w:p>
          <w:r>
            <w:fldChar w:fldCharType="begin" w:dirty="true"/>
            <w:instrText xml:space="preserve">TOC \h \o "1-2"</w:instrText>
            <w:fldChar w:fldCharType="separate"/>
          </w:r>
        </w:p>
        <w:p>
          <w:r>
            <w:fldChar w:fldCharType="end"/>
          </w:r>
        </w:p>
      </w:sdtContent>
    </w:sdt>
    <w:p>
      <w:r>
        <w:br w:type="page"/>
      </w:r>
    </w:p>
    <w:p>
      <w:pPr>
        <w:spacing w:after="120"/>
        <w:jc w:val="both"/>
      </w:pPr>
      <w:r>
        <w:rPr>
          <w:b/>
          <w:bCs/>
        </w:rPr>
        <w:t xml:space="preserve">Sisipan jenjang M0–M1 · Kurikulum Kosakata Al-Qur'an Berjenjang</w:t>
      </w:r>
    </w:p>
    <w:p>
      <w:pPr>
        <w:pStyle w:val="Heading2"/>
      </w:pPr>
      <w:r>
        <w:t xml:space="preserve">Mengapa modul ini ada</w:t>
      </w:r>
    </w:p>
    <w:p>
      <w:pPr>
        <w:spacing w:after="120"/>
        <w:jc w:val="both"/>
      </w:pPr>
      <w:r>
        <w:t xml:space="preserve">Setiap siswa — bahkan sebelum bisa membaca huruf — sudah hafal puluhan teks Arab: bacaan shalat, dzikir, doa makan, adzan. Selama ini teks-teks itu tersimpan sebagai </w:t>
      </w:r>
      <w:r>
        <w:rPr>
          <w:i/>
          <w:iCs/>
        </w:rPr>
        <w:t xml:space="preserve">bunyi tanpa makna</w:t>
      </w:r>
      <w:r>
        <w:t xml:space="preserve">. Modul ini membalik keadaan: kita bedah teks yang sudah di kepala, kata per kata, dan siswa menemukan bahwa ±59% katanya adalah kosakata Tahap 1–2 kurikulum — kata-kata yang sama yang akan ia pakai membaca Al-Qur'an.</w:t>
      </w:r>
    </w:p>
    <w:p>
      <w:pPr>
        <w:spacing w:after="120"/>
        <w:jc w:val="both"/>
      </w:pPr>
      <w:r>
        <w:t xml:space="preserve">Arah belajarnya unik: pada lini lain siswa menghafal kata untuk membuka teks; di sini </w:t>
      </w:r>
      <w:r>
        <w:rPr>
          <w:i/>
          <w:iCs/>
        </w:rPr>
        <w:t xml:space="preserve">teksnya sudah hafal</w:t>
      </w:r>
      <w:r>
        <w:t xml:space="preserve">, kosakatanya yang dibuka. Karena itu modul ini ditempatkan paling awal (M0–M1), bukan setelah Tahap 4 seperti jembatan lain.</w:t>
      </w:r>
    </w:p>
    <w:p>
      <w:pPr>
        <w:pStyle w:val="Heading2"/>
      </w:pPr>
      <w:r>
        <w:t xml:space="preserve">Cara memakai modul ini</w:t>
      </w:r>
    </w:p>
    <w:p>
      <w:pPr>
        <w:spacing w:after="120"/>
        <w:jc w:val="both"/>
      </w:pPr>
      <w:r>
        <w:t xml:space="preserve">Tiap teks disajikan dengan: teks Arab lengkap, terjemahan, sumber, lalu </w:t>
      </w:r>
      <w:r>
        <w:rPr>
          <w:b/>
          <w:bCs/>
        </w:rPr>
        <w:t xml:space="preserve">tabel bedah kata</w:t>
      </w:r>
      <w:r>
        <w:t xml:space="preserve">. Kolom Tahap menunjukkan kapan kata itu dipelajari di kurikulum: T1–T2 berarti siswa M1 segera mengenalnya; T5–T7 berarti kata itu baru datang jauh kemudian (cukup dikenali); </w:t>
      </w:r>
      <w:r>
        <w:rPr>
          <w:b/>
          <w:bCs/>
        </w:rPr>
        <w:t xml:space="preserve">△ delta</w:t>
      </w:r>
      <w:r>
        <w:t xml:space="preserve"> berarti kata itu tidak ada di Al-Qur'an — hafalkan dari deck Anki Kosakata Baru.</w:t>
      </w:r>
    </w:p>
    <w:p>
      <w:pPr>
        <w:spacing w:after="120"/>
        <w:jc w:val="both"/>
      </w:pPr>
      <w:r>
        <w:t xml:space="preserve">Ritme yang disarankan di M1: 3–4 teks pendek per pekan, selalu </w:t>
      </w:r>
      <w:r>
        <w:rPr>
          <w:i/>
          <w:iCs/>
        </w:rPr>
        <w:t xml:space="preserve">setelah</w:t>
      </w:r>
      <w:r>
        <w:t xml:space="preserve"> teks itu dibaca dalam ibadah sungguhan pada hari yang sama.</w:t>
      </w:r>
    </w:p>
    <w:p>
      <w:pPr>
        <w:pStyle w:val="Heading2"/>
      </w:pPr>
      <w:r>
        <w:t xml:space="preserve">Kejujuran &amp; batasan</w:t>
      </w:r>
    </w:p>
    <w:p>
      <w:pPr>
        <w:spacing w:after="120"/>
        <w:jc w:val="both"/>
      </w:pPr>
      <w:r>
        <w:t xml:space="preserve">Teks Arab dan harakatnya </w:t>
      </w:r>
      <w:r>
        <w:rPr>
          <w:b/>
          <w:bCs/>
        </w:rPr>
        <w:t xml:space="preserve">telah dicocokkan ke korpus Kutub at-Tis'ah berharakat</w:t>
      </w:r>
      <w:r>
        <w:t xml:space="preserve"> (Open Hadith Data — file CSV milik pengguna): 40+ teks ditemukan verbatim, dua koreksi diterapkan dari korpus (</w:t>
      </w:r>
      <w:r>
        <w:rPr>
          <w:rFonts w:ascii="Traditional Arabic" w:cs="Traditional Arabic" w:eastAsia="Traditional Arabic" w:hAnsi="Traditional Arabic"/>
          <w:sz w:val="30"/>
          <w:szCs w:val="30"/>
          <w:rtl/>
        </w:rPr>
        <w:t xml:space="preserve">أَبُوءُ لَكَ بِذَنْبِي</w:t>
      </w:r>
      <w:r>
        <w:t xml:space="preserve"> pada sayyidul istighfar; </w:t>
      </w:r>
      <w:r>
        <w:rPr>
          <w:rFonts w:ascii="Traditional Arabic" w:cs="Traditional Arabic" w:eastAsia="Traditional Arabic" w:hAnsi="Traditional Arabic"/>
          <w:sz w:val="30"/>
          <w:szCs w:val="30"/>
          <w:rtl/>
        </w:rPr>
        <w:t xml:space="preserve">لَا حَوْلَ</w:t>
      </w:r>
      <w:r>
        <w:t xml:space="preserve"> tanpa </w:t>
      </w:r>
      <w:r>
        <w:rPr>
          <w:rFonts w:ascii="Traditional Arabic" w:cs="Traditional Arabic" w:eastAsia="Traditional Arabic" w:hAnsi="Traditional Arabic"/>
          <w:sz w:val="30"/>
          <w:szCs w:val="30"/>
          <w:rtl/>
        </w:rPr>
        <w:t xml:space="preserve">وَ</w:t>
      </w:r>
      <w:r>
        <w:t xml:space="preserve"> pada doa keluar rumah). Baris </w:t>
      </w:r>
      <w:r>
        <w:rPr>
          <w:b/>
          <w:bCs/>
        </w:rPr>
        <w:t xml:space="preserve">Verifikasi</w:t>
      </w:r>
      <w:r>
        <w:t xml:space="preserve"> pada tiap teks menunjukkan lokasi temuannya (#n = baris file korpus, bukan nomor hadis cetak). Yang belum terverifikasi otomatis dan tetap wajib dicek ahli: nomor hadis edisi cetak, status hadis, dan terjemahan. Doa yang statusnya diperselisihkan diberi catatan terang-terangan — jangan dibuang. Pemilihan redaksi mengikuti yang umum diajarkan di Indonesia, bukan tarjih fikih.</w:t>
      </w:r>
    </w:p>
    <w:p>
      <w:pPr>
        <w:pStyle w:val="Heading1"/>
        <w:pageBreakBefore/>
      </w:pPr>
      <w:r>
        <w:t xml:space="preserve">Bacaan Shalat</w:t>
      </w:r>
    </w:p>
    <w:p>
      <w:pPr>
        <w:spacing w:after="120"/>
        <w:jc w:val="both"/>
      </w:pPr>
      <w:r>
        <w:t xml:space="preserve">Teks yang paling sering diucapkan seorang muslim — minimal 17 rakaat sehari. Semua sudah ada di kepala siswa; tugas modul ini hanya menyalakan lampunya.</w:t>
      </w:r>
    </w:p>
    <w:p>
      <w:pPr>
        <w:pStyle w:val="Heading2"/>
      </w:pPr>
      <w:r>
        <w:t xml:space="preserve">1. Takbiratul ihram</w:t>
      </w:r>
    </w:p>
    <w:p>
      <w:pPr>
        <w:bidi/>
        <w:spacing w:after="120"/>
      </w:pPr>
      <w:r>
        <w:t xml:space="preserve">&gt; </w:t>
      </w:r>
      <w:r>
        <w:rPr>
          <w:rFonts w:ascii="Traditional Arabic" w:cs="Traditional Arabic" w:eastAsia="Traditional Arabic" w:hAnsi="Traditional Arabic"/>
          <w:sz w:val="34"/>
          <w:szCs w:val="34"/>
          <w:rtl/>
        </w:rPr>
        <w:t xml:space="preserve">اللهُ أَكْبَرُ</w:t>
      </w:r>
    </w:p>
    <w:p>
      <w:pPr>
        <w:spacing w:after="120"/>
        <w:jc w:val="both"/>
      </w:pPr>
      <w:r>
        <w:rPr>
          <w:i/>
          <w:iCs/>
        </w:rPr>
        <w:t xml:space="preserve">Allaahu akbar</w:t>
      </w:r>
    </w:p>
    <w:p>
      <w:pPr>
        <w:spacing w:after="120"/>
        <w:jc w:val="both"/>
      </w:pPr>
      <w:r>
        <w:rPr>
          <w:b/>
          <w:bCs/>
        </w:rPr>
        <w:t xml:space="preserve">Artinya:</w:t>
      </w:r>
      <w:r>
        <w:t xml:space="preserve"> Allah Mahabesar.</w:t>
      </w:r>
    </w:p>
    <w:p>
      <w:pPr>
        <w:spacing w:after="120"/>
        <w:jc w:val="both"/>
      </w:pPr>
      <w:r>
        <w:rPr>
          <w:b/>
          <w:bCs/>
        </w:rPr>
        <w:t xml:space="preserve">Sumber:</w:t>
      </w:r>
      <w:r>
        <w:t xml:space="preserve"> HR. Bukhari &amp; Muslim (rukun pembuka shalat) · </w:t>
      </w:r>
      <w:r>
        <w:rPr>
          <w:b/>
          <w:bCs/>
        </w:rPr>
        <w:t xml:space="preserve">Verifikasi:</w:t>
      </w:r>
      <w:r>
        <w:t xml:space="preserve"> trivial — takbir, tersebar di ribuan hadis korpus</w:t>
      </w:r>
    </w:p>
    <w:p>
      <w:pPr>
        <w:spacing w:after="120"/>
        <w:jc w:val="both"/>
      </w:pPr>
      <w:r>
        <w:t xml:space="preserve">⚠ </w:t>
      </w:r>
      <w:r>
        <w:rPr>
          <w:i/>
          <w:iCs/>
        </w:rPr>
        <w:t xml:space="preserve">Takbir yang sama diucapkan pada tiap perpindahan gerakan.</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اللهُ</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اللَّه</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Allah</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أَكْبَرُ</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أَكْبَر</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T3</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lebih besar; Mahabesar</w:t>
            </w:r>
          </w:p>
        </w:tc>
      </w:tr>
    </w:tbl>
    <w:p>
      <w:pPr>
        <w:spacing w:after="60"/>
      </w:pPr>
    </w:p>
    <w:p>
      <w:pPr>
        <w:spacing w:after="120"/>
        <w:jc w:val="both"/>
      </w:pPr>
      <w:r>
        <w:rPr>
          <w:i/>
          <w:iCs/>
        </w:rPr>
        <w:t xml:space="preserve">1 dari 2 kata dibedah sudah ada di Tahap 1–2.</w:t>
      </w:r>
    </w:p>
    <w:p>
      <w:pPr>
        <w:pStyle w:val="Heading2"/>
      </w:pPr>
      <w:r>
        <w:t xml:space="preserve">2. Doa iftitah — versi 'Allahumma baa'id'</w:t>
      </w:r>
    </w:p>
    <w:p>
      <w:pPr>
        <w:bidi/>
        <w:spacing w:after="120"/>
      </w:pPr>
      <w:r>
        <w:t xml:space="preserve">&gt; </w:t>
      </w:r>
      <w:r>
        <w:rPr>
          <w:rFonts w:ascii="Traditional Arabic" w:cs="Traditional Arabic" w:eastAsia="Traditional Arabic" w:hAnsi="Traditional Arabic"/>
          <w:sz w:val="34"/>
          <w:szCs w:val="34"/>
          <w:rtl/>
        </w:rPr>
        <w:t xml:space="preserve">اللَّهُمَّ بَاعِدْ بَيْنِي وَبَيْنَ خَطَايَايَ كَمَا بَاعَدْتَ بَيْنَ الْمَشْرِقِ وَالْمَغْرِبِ، اللَّهُمَّ نَقِّنِي مِنْ خَطَايَايَ كَمَا يُنَقَّى الثَّوْبُ الْأَبْيَضُ مِنَ الدَّنَسِ، اللَّهُمَّ اغْسِلْنِي مِنْ خَطَايَايَ بِالْمَاءِ وَالثَّلْجِ وَالْبَرَدِ</w:t>
      </w:r>
    </w:p>
    <w:p>
      <w:pPr>
        <w:spacing w:after="120"/>
        <w:jc w:val="both"/>
      </w:pPr>
      <w:r>
        <w:rPr>
          <w:i/>
          <w:iCs/>
        </w:rPr>
        <w:t xml:space="preserve">Allaahumma baa'id bainii wa baina khathaayaaya kamaa baa'adta bainal-masyriqi wal-maghrib. Allaahumma naqqinii min khathaayaaya kamaa yunaqqats-tsaubul-abyadhu minad-danas. Allaahummaghsilnii min khathaayaaya bil-maa'i wats-tsalji wal-barad</w:t>
      </w:r>
    </w:p>
    <w:p>
      <w:pPr>
        <w:spacing w:after="120"/>
        <w:jc w:val="both"/>
      </w:pPr>
      <w:r>
        <w:rPr>
          <w:b/>
          <w:bCs/>
        </w:rPr>
        <w:t xml:space="preserve">Artinya:</w:t>
      </w:r>
      <w:r>
        <w:t xml:space="preserve"> Ya Allah, jauhkanlah antara aku dan kesalahan-kesalahanku sebagaimana Engkau jauhkan antara timur dan barat. Ya Allah, sucikanlah aku dari kesalahan-kesalahanku sebagaimana kain putih dibersihkan dari kotoran. Ya Allah, cucilah aku dari kesalahan-kesalahanku dengan air, salju, dan embun es.</w:t>
      </w:r>
    </w:p>
    <w:p>
      <w:pPr>
        <w:spacing w:after="120"/>
        <w:jc w:val="both"/>
      </w:pPr>
      <w:r>
        <w:rPr>
          <w:b/>
          <w:bCs/>
        </w:rPr>
        <w:t xml:space="preserve">Sumber:</w:t>
      </w:r>
      <w:r>
        <w:t xml:space="preserve"> HR. Bukhari no. 744; Muslim no. 598 · </w:t>
      </w:r>
      <w:r>
        <w:rPr>
          <w:b/>
          <w:bCs/>
        </w:rPr>
        <w:t xml:space="preserve">Verifikasi:</w:t>
      </w:r>
      <w:r>
        <w:t xml:space="preserve"> ✓ verbatim di korpus (a.l. an-Nasa'i #885)</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اللَّهُمَّ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اللَّهُمَّ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T5</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 Allah</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بَاعِدْ</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بَاعَدَ</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T7</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jauhkanlah</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بَيْنِي</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بَيْن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antara aku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وَبَيْنَ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بَيْن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antara</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خَطَايَايَ</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خَطِيٓـَٔة</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T4</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kesalahan-kesalahanku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كَمَا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مَا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sebagaimana</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بَاعَدْتَ</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بَاعَدَ</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T7</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Engkau jauhkan</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الْمَشْرِقِ</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مَشْرِق</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T4</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timur</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الْمَغْرِبِ</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مَغْرِب</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T4</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barat</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نَقِّنِي</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 delta</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sucikanlah aku (bersihkan)</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يُنَقَّى</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 delta</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dibersihkan</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الثَّوْبُ</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ثَوْب</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T7</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kain; pakaian</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الْأَبْيَضُ</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أَبْيَض</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T4</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yang putih</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الدَّنَسِ</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 delta</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kotoran; noda</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اغْسِلْنِي</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ٱغْسِلُ</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T7</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cucilah aku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بِالْمَاءِ</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مَاء</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dengan air</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وَالثَّلْجِ</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 delta</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salju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وَالْبَرَدِ</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بَرَد</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T7</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embun es</w:t>
            </w:r>
          </w:p>
        </w:tc>
      </w:tr>
    </w:tbl>
    <w:p>
      <w:pPr>
        <w:spacing w:after="60"/>
      </w:pPr>
    </w:p>
    <w:p>
      <w:pPr>
        <w:spacing w:after="120"/>
        <w:jc w:val="both"/>
      </w:pPr>
      <w:r>
        <w:rPr>
          <w:i/>
          <w:iCs/>
        </w:rPr>
        <w:t xml:space="preserve">4 dari 18 kata dibedah sudah ada di Tahap 1–2.</w:t>
      </w:r>
    </w:p>
    <w:p>
      <w:pPr>
        <w:pStyle w:val="Heading2"/>
      </w:pPr>
      <w:r>
        <w:t xml:space="preserve">3. Doa iftitah — versi 'Subhaanaka'</w:t>
      </w:r>
    </w:p>
    <w:p>
      <w:pPr>
        <w:bidi/>
        <w:spacing w:after="120"/>
      </w:pPr>
      <w:r>
        <w:t xml:space="preserve">&gt; </w:t>
      </w:r>
      <w:r>
        <w:rPr>
          <w:rFonts w:ascii="Traditional Arabic" w:cs="Traditional Arabic" w:eastAsia="Traditional Arabic" w:hAnsi="Traditional Arabic"/>
          <w:sz w:val="34"/>
          <w:szCs w:val="34"/>
          <w:rtl/>
        </w:rPr>
        <w:t xml:space="preserve">سُبْحَانَكَ اللَّهُمَّ وَبِحَمْدِكَ، وَتَبَارَكَ اسْمُكَ، وَتَعَالَى جَدُّكَ، وَلَا إِلَهَ غَيْرُكَ</w:t>
      </w:r>
    </w:p>
    <w:p>
      <w:pPr>
        <w:spacing w:after="120"/>
        <w:jc w:val="both"/>
      </w:pPr>
      <w:r>
        <w:rPr>
          <w:i/>
          <w:iCs/>
        </w:rPr>
        <w:t xml:space="preserve">Subhaanakallaahumma wa bihamdika wa tabaarakasmuka wa ta'aalaa jadduka wa laa ilaaha ghairuk</w:t>
      </w:r>
    </w:p>
    <w:p>
      <w:pPr>
        <w:spacing w:after="120"/>
        <w:jc w:val="both"/>
      </w:pPr>
      <w:r>
        <w:rPr>
          <w:b/>
          <w:bCs/>
        </w:rPr>
        <w:t xml:space="preserve">Artinya:</w:t>
      </w:r>
      <w:r>
        <w:t xml:space="preserve"> Mahasuci Engkau ya Allah, dan dengan memuji-Mu; Mahaberkah nama-Mu, Mahatinggi keagungan-Mu, dan tidak ada sesembahan yang berhak disembah selain Engkau.</w:t>
      </w:r>
    </w:p>
    <w:p>
      <w:pPr>
        <w:spacing w:after="120"/>
        <w:jc w:val="both"/>
      </w:pPr>
      <w:r>
        <w:rPr>
          <w:b/>
          <w:bCs/>
        </w:rPr>
        <w:t xml:space="preserve">Sumber:</w:t>
      </w:r>
      <w:r>
        <w:t xml:space="preserve"> HR. Abu Dawud no. 775; Tirmidzi no. 243 · </w:t>
      </w:r>
      <w:r>
        <w:rPr>
          <w:b/>
          <w:bCs/>
        </w:rPr>
        <w:t xml:space="preserve">Verifikasi:</w:t>
      </w:r>
      <w:r>
        <w:t xml:space="preserve"> ✓ verbatim di korpus (Abu Dawud #658); korpus: </w:t>
      </w:r>
      <w:r>
        <w:rPr>
          <w:rFonts w:ascii="Traditional Arabic" w:cs="Traditional Arabic" w:eastAsia="Traditional Arabic" w:hAnsi="Traditional Arabic"/>
          <w:sz w:val="30"/>
          <w:szCs w:val="30"/>
          <w:rtl/>
        </w:rPr>
        <w:t xml:space="preserve">غَيْرَكَ</w:t>
      </w:r>
    </w:p>
    <w:p>
      <w:pPr>
        <w:spacing w:after="120"/>
        <w:jc w:val="both"/>
      </w:pPr>
      <w:r>
        <w:t xml:space="preserve">⚠ </w:t>
      </w:r>
      <w:r>
        <w:rPr>
          <w:i/>
          <w:iCs/>
        </w:rPr>
        <w:t xml:space="preserve">Banyak dipakai di Indonesia; sebagian ulama menilai riwayat marfu`-nya diperselisihkan, namun maknanya disepakati baik. Korpus OHD menulis </w:t>
      </w:r>
      <w:r>
        <w:rPr>
          <w:rFonts w:ascii="Traditional Arabic" w:cs="Traditional Arabic" w:eastAsia="Traditional Arabic" w:hAnsi="Traditional Arabic"/>
          <w:i/>
          <w:iCs/>
          <w:sz w:val="30"/>
          <w:szCs w:val="30"/>
          <w:rtl/>
        </w:rPr>
        <w:t xml:space="preserve">غَيْرَكَ</w:t>
      </w:r>
      <w:r>
        <w:rPr>
          <w:i/>
          <w:iCs/>
        </w:rPr>
        <w:t xml:space="preserve">; bacaan </w:t>
      </w:r>
      <w:r>
        <w:rPr>
          <w:rFonts w:ascii="Traditional Arabic" w:cs="Traditional Arabic" w:eastAsia="Traditional Arabic" w:hAnsi="Traditional Arabic"/>
          <w:i/>
          <w:iCs/>
          <w:sz w:val="30"/>
          <w:szCs w:val="30"/>
          <w:rtl/>
        </w:rPr>
        <w:t xml:space="preserve">غَيْرُكَ</w:t>
      </w:r>
      <w:r>
        <w:rPr>
          <w:i/>
          <w:iCs/>
        </w:rPr>
        <w:t xml:space="preserve"> juga masyhur.</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سُبْحَانَكَ</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سُبْحَان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Mahasuci Engkau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اللَّهُمَّ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اللَّهُمَّ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T5</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 Allah</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وَبِحَمْدِكَ</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حَمْد</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dengan memuji-Mu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وَتَبَارَكَ</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تَبَارَكَ</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T4</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Mahaberkah</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اسْمُكَ</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اسْم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nama-Mu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وَتَعَالَى</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تَعَالَى</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T4</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Mahatinggi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جَدُّكَ</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جَدّ</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T7</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keagungan-Mu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وَلَا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لَا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tidak ada</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إِلَهَ</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إِلَٰه</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sesembahan</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غَيْرُكَ</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غَيْر</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selain Engkau</w:t>
            </w:r>
          </w:p>
        </w:tc>
      </w:tr>
    </w:tbl>
    <w:p>
      <w:pPr>
        <w:spacing w:after="60"/>
      </w:pPr>
    </w:p>
    <w:p>
      <w:pPr>
        <w:spacing w:after="120"/>
        <w:jc w:val="both"/>
      </w:pPr>
      <w:r>
        <w:rPr>
          <w:i/>
          <w:iCs/>
        </w:rPr>
        <w:t xml:space="preserve">6 dari 10 kata dibedah sudah ada di Tahap 1–2.</w:t>
      </w:r>
    </w:p>
    <w:p>
      <w:pPr>
        <w:pStyle w:val="Heading2"/>
      </w:pPr>
      <w:r>
        <w:t xml:space="preserve">4. Ta'awwudz (sebelum membaca)</w:t>
      </w:r>
    </w:p>
    <w:p>
      <w:pPr>
        <w:bidi/>
        <w:spacing w:after="120"/>
      </w:pPr>
      <w:r>
        <w:t xml:space="preserve">&gt; </w:t>
      </w:r>
      <w:r>
        <w:rPr>
          <w:rFonts w:ascii="Traditional Arabic" w:cs="Traditional Arabic" w:eastAsia="Traditional Arabic" w:hAnsi="Traditional Arabic"/>
          <w:sz w:val="34"/>
          <w:szCs w:val="34"/>
          <w:rtl/>
        </w:rPr>
        <w:t xml:space="preserve">أَعُوذُ بِاللهِ مِنَ الشَّيْطَانِ الرَّجِيمِ</w:t>
      </w:r>
    </w:p>
    <w:p>
      <w:pPr>
        <w:spacing w:after="120"/>
        <w:jc w:val="both"/>
      </w:pPr>
      <w:r>
        <w:rPr>
          <w:i/>
          <w:iCs/>
        </w:rPr>
        <w:t xml:space="preserve">A'uudzu billaahi minasy-syaithaanir-rajiim</w:t>
      </w:r>
    </w:p>
    <w:p>
      <w:pPr>
        <w:spacing w:after="120"/>
        <w:jc w:val="both"/>
      </w:pPr>
      <w:r>
        <w:rPr>
          <w:b/>
          <w:bCs/>
        </w:rPr>
        <w:t xml:space="preserve">Artinya:</w:t>
      </w:r>
      <w:r>
        <w:t xml:space="preserve"> Aku berlindung kepada Allah dari setan yang terkutuk.</w:t>
      </w:r>
    </w:p>
    <w:p>
      <w:pPr>
        <w:spacing w:after="120"/>
        <w:jc w:val="both"/>
      </w:pPr>
      <w:r>
        <w:rPr>
          <w:b/>
          <w:bCs/>
        </w:rPr>
        <w:t xml:space="preserve">Sumber:</w:t>
      </w:r>
      <w:r>
        <w:t xml:space="preserve"> QS. An-Nahl 16:98 (perintahnya); redaksi masyhur · </w:t>
      </w:r>
      <w:r>
        <w:rPr>
          <w:b/>
          <w:bCs/>
        </w:rPr>
        <w:t xml:space="preserve">Verifikasi:</w:t>
      </w:r>
      <w:r>
        <w:t xml:space="preserve"> ✓ verbatim di korpus (a.l. Bukhari #5650)</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أَعُوذُ</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عَاذَ</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T4</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aku berlindung</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بِاللهِ</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اللَّه</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kepada Allah</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مِنَ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مِن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dari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الشَّيْطَانِ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شَيْطَان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setan</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الرَّجِيمِ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رَجِيم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T5</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yang terkutuk</w:t>
            </w:r>
          </w:p>
        </w:tc>
      </w:tr>
    </w:tbl>
    <w:p>
      <w:pPr>
        <w:spacing w:after="60"/>
      </w:pPr>
    </w:p>
    <w:p>
      <w:pPr>
        <w:spacing w:after="120"/>
        <w:jc w:val="both"/>
      </w:pPr>
      <w:r>
        <w:rPr>
          <w:i/>
          <w:iCs/>
        </w:rPr>
        <w:t xml:space="preserve">3 dari 5 kata dibedah sudah ada di Tahap 1–2.</w:t>
      </w:r>
    </w:p>
    <w:p>
      <w:pPr>
        <w:pStyle w:val="Heading2"/>
      </w:pPr>
      <w:r>
        <w:t xml:space="preserve">5. Al-Fatihah (rukun tiap rakaat)</w:t>
      </w:r>
    </w:p>
    <w:p>
      <w:pPr>
        <w:bidi/>
        <w:spacing w:after="120"/>
      </w:pPr>
      <w:r>
        <w:t xml:space="preserve">&gt; </w:t>
      </w:r>
      <w:r>
        <w:rPr>
          <w:rFonts w:ascii="Traditional Arabic" w:cs="Traditional Arabic" w:eastAsia="Traditional Arabic" w:hAnsi="Traditional Arabic"/>
          <w:sz w:val="34"/>
          <w:szCs w:val="34"/>
          <w:rtl/>
        </w:rPr>
        <w:t xml:space="preserve">بِسْمِ اللهِ الرَّحْمَنِ الرَّحِيمِ ۝ الْحَمْدُ لِلَّهِ رَبِّ الْعَالَمِينَ ۝ الرَّحْمَنِ الرَّحِيمِ ۝ مَالِكِ يَوْمِ الدِّينِ ۝ إِيَّاكَ نَعْبُدُ وَإِيَّاكَ نَسْتَعِينُ ۝ اهْدِنَا الصِّرَاطَ الْمُسْتَقِيمَ ۝ صِرَاطَ الَّذِينَ أَنْعَمْتَ عَلَيْهِمْ غَيْرِ الْمَغْضُوبِ عَلَيْهِمْ وَلَا الضَّالِّينَ</w:t>
      </w:r>
    </w:p>
    <w:p>
      <w:pPr>
        <w:spacing w:after="120"/>
        <w:jc w:val="both"/>
      </w:pPr>
      <w:r>
        <w:rPr>
          <w:i/>
          <w:iCs/>
        </w:rPr>
        <w:t xml:space="preserve">Bismillaahir-rahmaanir-rahiim. Al-hamdu lillaahi rabbil-'aalamiin. Ar-rahmaanir-rahiim. Maaliki yaumid-diin. Iyyaaka na'budu wa iyyaaka nasta'iin. Ihdinash-shiraathal-mustaqiim. Shiraathal-ladziina an'amta 'alaihim ghairil-maghdhuubi 'alaihim wa ladh-dhaalliin</w:t>
      </w:r>
    </w:p>
    <w:p>
      <w:pPr>
        <w:spacing w:after="120"/>
        <w:jc w:val="both"/>
      </w:pPr>
      <w:r>
        <w:rPr>
          <w:b/>
          <w:bCs/>
        </w:rPr>
        <w:t xml:space="preserve">Artinya:</w:t>
      </w:r>
      <w:r>
        <w:t xml:space="preserve"> Dengan nama Allah Yang Maha Pengasih, Maha Penyayang. Segala puji bagi Allah, Tuhan seluruh alam. Yang Maha Pengasih, Maha Penyayang. Pemilik hari pembalasan. Hanya kepada-Mu kami menyembah dan hanya kepada-Mu kami memohon pertolongan. Tunjukilah kami jalan yang lurus, (yaitu) jalan orang-orang yang telah Engkau beri nikmat, bukan (jalan) mereka yang dimurkai dan bukan (pula jalan) mereka yang sesat.</w:t>
      </w:r>
    </w:p>
    <w:p>
      <w:pPr>
        <w:spacing w:after="120"/>
        <w:jc w:val="both"/>
      </w:pPr>
      <w:r>
        <w:rPr>
          <w:b/>
          <w:bCs/>
        </w:rPr>
        <w:t xml:space="preserve">Sumber:</w:t>
      </w:r>
      <w:r>
        <w:t xml:space="preserve"> QS. Al-Fatihah 1:1–7; rukun shalat (HR. Bukhari no. 756) · </w:t>
      </w:r>
      <w:r>
        <w:rPr>
          <w:b/>
          <w:bCs/>
        </w:rPr>
        <w:t xml:space="preserve">Verifikasi:</w:t>
      </w:r>
      <w:r>
        <w:t xml:space="preserve"> Qur'ani — rujuk mushaf</w:t>
      </w:r>
    </w:p>
    <w:p>
      <w:pPr>
        <w:spacing w:after="120"/>
        <w:jc w:val="both"/>
      </w:pPr>
      <w:r>
        <w:t xml:space="preserve">⚠ </w:t>
      </w:r>
      <w:r>
        <w:rPr>
          <w:i/>
          <w:iCs/>
        </w:rPr>
        <w:t xml:space="preserve">Teks ayat: rujuk mushaf resmi. Setelahnya disunnahkan mengucap </w:t>
      </w:r>
      <w:r>
        <w:rPr>
          <w:rFonts w:ascii="Traditional Arabic" w:cs="Traditional Arabic" w:eastAsia="Traditional Arabic" w:hAnsi="Traditional Arabic"/>
          <w:i/>
          <w:iCs/>
          <w:sz w:val="30"/>
          <w:szCs w:val="30"/>
          <w:rtl/>
        </w:rPr>
        <w:t xml:space="preserve">آمِينَ</w:t>
      </w:r>
      <w:r>
        <w:rPr>
          <w:i/>
          <w:iCs/>
        </w:rPr>
        <w:t xml:space="preserve"> (aamiin, "kabulkanlah") — kata ini bukan bagian surah dan bukan kosakata Al-Qur'an.</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بِسْمِ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اسْم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dengan nama</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اللهِ</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اللَّه</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Allah</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الرَّحْمَنِ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رَحْمَٰن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Maha Pengasih</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الرَّحِيمِ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رَحِيم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Maha Penyayang</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الْحَمْدُ</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حَمْد</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segala puji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لِلَّهِ</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اللَّه</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bagi Allah</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رَبِّ</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رَبّ</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Tuhan; pemelihara</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الْعَالَمِينَ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عَالَمِين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seluruh alam</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مَالِكِ</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مَالِك</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T6</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pemilik; raja</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يَوْمِ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يَوْم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hari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الدِّينِ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دِين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pembalasan; agama</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إِيَّاكَ</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إِيَّا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T3</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hanya kepada-Mu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نَعْبُدُ</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عَبَدَ</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kami menyembah</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نَسْتَعِينُ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ٱسْتَعِينُ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T6</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kami memohon pertolongan</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اهْدِنَا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هَدَى</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tunjukilah kami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الصِّرَاطَ</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صِرَاط</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jalan</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الْمُسْتَقِيمَ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مُسْتَقِيم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T3</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yang lurus</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الَّذِينَ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الَّذِي</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orang-orang yang</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أَنْعَمْتَ</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أَنْعَمَ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T4</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Engkau beri nikmat</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عَلَيْهِمْ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عَلَىٰ</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atas mereka</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غَيْرِ</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غَيْر</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bukan</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الْمَغْضُوبِ</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مَغْضُوب</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T7</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yang dimurkai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الضَّالِّينَ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ضَالّ</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T4</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orang-orang yang sesat</w:t>
            </w:r>
          </w:p>
        </w:tc>
      </w:tr>
    </w:tbl>
    <w:p>
      <w:pPr>
        <w:spacing w:after="60"/>
      </w:pPr>
    </w:p>
    <w:p>
      <w:pPr>
        <w:spacing w:after="120"/>
        <w:jc w:val="both"/>
      </w:pPr>
      <w:r>
        <w:rPr>
          <w:i/>
          <w:iCs/>
        </w:rPr>
        <w:t xml:space="preserve">16 dari 23 kata dibedah sudah ada di Tahap 1–2.</w:t>
      </w:r>
    </w:p>
    <w:p>
      <w:pPr>
        <w:pStyle w:val="Heading2"/>
      </w:pPr>
      <w:r>
        <w:t xml:space="preserve">6. Doa ruku'</w:t>
      </w:r>
    </w:p>
    <w:p>
      <w:pPr>
        <w:bidi/>
        <w:spacing w:after="120"/>
      </w:pPr>
      <w:r>
        <w:t xml:space="preserve">&gt; </w:t>
      </w:r>
      <w:r>
        <w:rPr>
          <w:rFonts w:ascii="Traditional Arabic" w:cs="Traditional Arabic" w:eastAsia="Traditional Arabic" w:hAnsi="Traditional Arabic"/>
          <w:sz w:val="34"/>
          <w:szCs w:val="34"/>
          <w:rtl/>
        </w:rPr>
        <w:t xml:space="preserve">سُبْحَانَ رَبِّيَ الْعَظِيمِ</w:t>
      </w:r>
    </w:p>
    <w:p>
      <w:pPr>
        <w:spacing w:after="120"/>
        <w:jc w:val="both"/>
      </w:pPr>
      <w:r>
        <w:rPr>
          <w:i/>
          <w:iCs/>
        </w:rPr>
        <w:t xml:space="preserve">Subhaana rabbiyal-'azhiim</w:t>
      </w:r>
    </w:p>
    <w:p>
      <w:pPr>
        <w:spacing w:after="120"/>
        <w:jc w:val="both"/>
      </w:pPr>
      <w:r>
        <w:rPr>
          <w:b/>
          <w:bCs/>
        </w:rPr>
        <w:t xml:space="preserve">Artinya:</w:t>
      </w:r>
      <w:r>
        <w:t xml:space="preserve"> Mahasuci Tuhanku Yang Mahaagung.</w:t>
      </w:r>
    </w:p>
    <w:p>
      <w:pPr>
        <w:spacing w:after="120"/>
        <w:jc w:val="both"/>
      </w:pPr>
      <w:r>
        <w:rPr>
          <w:b/>
          <w:bCs/>
        </w:rPr>
        <w:t xml:space="preserve">Sumber:</w:t>
      </w:r>
      <w:r>
        <w:t xml:space="preserve"> HR. Muslim no. 772 · </w:t>
      </w:r>
      <w:r>
        <w:rPr>
          <w:b/>
          <w:bCs/>
        </w:rPr>
        <w:t xml:space="preserve">Dibaca:</w:t>
      </w:r>
      <w:r>
        <w:t xml:space="preserve"> 3× · </w:t>
      </w:r>
      <w:r>
        <w:rPr>
          <w:b/>
          <w:bCs/>
        </w:rPr>
        <w:t xml:space="preserve">Verifikasi:</w:t>
      </w:r>
      <w:r>
        <w:t xml:space="preserve"> ✓ verbatim di korpus (Muslim #1291)</w:t>
      </w:r>
    </w:p>
    <w:p>
      <w:pPr>
        <w:spacing w:after="120"/>
        <w:jc w:val="both"/>
      </w:pPr>
      <w:r>
        <w:t xml:space="preserve">⚠ </w:t>
      </w:r>
      <w:r>
        <w:rPr>
          <w:i/>
          <w:iCs/>
        </w:rPr>
        <w:t xml:space="preserve">Tambahan </w:t>
      </w:r>
      <w:r>
        <w:rPr>
          <w:rFonts w:ascii="Traditional Arabic" w:cs="Traditional Arabic" w:eastAsia="Traditional Arabic" w:hAnsi="Traditional Arabic"/>
          <w:i/>
          <w:iCs/>
          <w:sz w:val="30"/>
          <w:szCs w:val="30"/>
          <w:rtl/>
        </w:rPr>
        <w:t xml:space="preserve">وَبِحَمْدِهِ</w:t>
      </w:r>
      <w:r>
        <w:rPr>
          <w:i/>
          <w:iCs/>
        </w:rPr>
        <w:t xml:space="preserve"> (wa bihamdih, "dan dengan memuji-Nya") ada di riwayat Abu Dawud no. 870 — statusnya diperselisihkan.</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سُبْحَانَ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سُبْحَان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Mahasuci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رَبِّيَ</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رَبّ</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Tuhanku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الْعَظِيمِ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عَظِيم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Yang Mahaagung</w:t>
            </w:r>
          </w:p>
        </w:tc>
      </w:tr>
    </w:tbl>
    <w:p>
      <w:pPr>
        <w:spacing w:after="60"/>
      </w:pPr>
    </w:p>
    <w:p>
      <w:pPr>
        <w:spacing w:after="120"/>
        <w:jc w:val="both"/>
      </w:pPr>
      <w:r>
        <w:rPr>
          <w:i/>
          <w:iCs/>
        </w:rPr>
        <w:t xml:space="preserve">3 dari 3 kata dibedah sudah ada di Tahap 1–2.</w:t>
      </w:r>
    </w:p>
    <w:p>
      <w:pPr>
        <w:pStyle w:val="Heading2"/>
      </w:pPr>
      <w:r>
        <w:t xml:space="preserve">7. I'tidal (bangkit dari ruku')</w:t>
      </w:r>
    </w:p>
    <w:p>
      <w:pPr>
        <w:bidi/>
        <w:spacing w:after="120"/>
      </w:pPr>
      <w:r>
        <w:t xml:space="preserve">&gt; </w:t>
      </w:r>
      <w:r>
        <w:rPr>
          <w:rFonts w:ascii="Traditional Arabic" w:cs="Traditional Arabic" w:eastAsia="Traditional Arabic" w:hAnsi="Traditional Arabic"/>
          <w:sz w:val="34"/>
          <w:szCs w:val="34"/>
          <w:rtl/>
        </w:rPr>
        <w:t xml:space="preserve">سَمِعَ اللهُ لِمَنْ حَمِدَهُ ، رَبَّنَا وَلَكَ الْحَمْدُ</w:t>
      </w:r>
    </w:p>
    <w:p>
      <w:pPr>
        <w:spacing w:after="120"/>
        <w:jc w:val="both"/>
      </w:pPr>
      <w:r>
        <w:rPr>
          <w:i/>
          <w:iCs/>
        </w:rPr>
        <w:t xml:space="preserve">Sami'allaahu liman hamidah. Rabbanaa wa lakal-hamd</w:t>
      </w:r>
    </w:p>
    <w:p>
      <w:pPr>
        <w:spacing w:after="120"/>
        <w:jc w:val="both"/>
      </w:pPr>
      <w:r>
        <w:rPr>
          <w:b/>
          <w:bCs/>
        </w:rPr>
        <w:t xml:space="preserve">Artinya:</w:t>
      </w:r>
      <w:r>
        <w:t xml:space="preserve"> Allah mendengar orang yang memuji-Nya. Wahai Tuhan kami, dan untuk-Mu segala puji.</w:t>
      </w:r>
    </w:p>
    <w:p>
      <w:pPr>
        <w:spacing w:after="120"/>
        <w:jc w:val="both"/>
      </w:pPr>
      <w:r>
        <w:rPr>
          <w:b/>
          <w:bCs/>
        </w:rPr>
        <w:t xml:space="preserve">Sumber:</w:t>
      </w:r>
      <w:r>
        <w:t xml:space="preserve"> HR. Bukhari no. 689; Muslim no. 411 · </w:t>
      </w:r>
      <w:r>
        <w:rPr>
          <w:b/>
          <w:bCs/>
        </w:rPr>
        <w:t xml:space="preserve">Verifikasi:</w:t>
      </w:r>
      <w:r>
        <w:t xml:space="preserve"> ✓ verbatim di korpus (Bukhari #648)</w:t>
      </w:r>
    </w:p>
    <w:p>
      <w:pPr>
        <w:spacing w:after="120"/>
        <w:jc w:val="both"/>
      </w:pPr>
      <w:r>
        <w:t xml:space="preserve">⚠ </w:t>
      </w:r>
      <w:r>
        <w:rPr>
          <w:i/>
          <w:iCs/>
        </w:rPr>
        <w:t xml:space="preserve">Riwayat lain menambah: </w:t>
      </w:r>
      <w:r>
        <w:rPr>
          <w:rFonts w:ascii="Traditional Arabic" w:cs="Traditional Arabic" w:eastAsia="Traditional Arabic" w:hAnsi="Traditional Arabic"/>
          <w:i/>
          <w:iCs/>
          <w:sz w:val="30"/>
          <w:szCs w:val="30"/>
          <w:rtl/>
        </w:rPr>
        <w:t xml:space="preserve">مِلْءَ السَّمَاوَاتِ وَمِلْءَ الْأَرْضِ</w:t>
      </w:r>
      <w:r>
        <w:rPr>
          <w:i/>
          <w:iCs/>
        </w:rPr>
        <w:t xml:space="preserve"> (sepenuh langit dan bumi) — HR. Muslim no. 476.</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سَمِعَ</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سَمِعَ</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mendengar</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اللهُ</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اللَّه</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Allah</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لِمَنْ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مَن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bagi siapa yang</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حَمِدَهُ</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حَمِدَ</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memuji-Nya</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رَبَّنَا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رَبّ</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Tuhan kami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وَلَكَ</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لَ</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untuk-Mu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الْحَمْدُ</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حَمْد</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segala puji</w:t>
            </w:r>
          </w:p>
        </w:tc>
      </w:tr>
    </w:tbl>
    <w:p>
      <w:pPr>
        <w:spacing w:after="60"/>
      </w:pPr>
    </w:p>
    <w:p>
      <w:pPr>
        <w:spacing w:after="120"/>
        <w:jc w:val="both"/>
      </w:pPr>
      <w:r>
        <w:rPr>
          <w:i/>
          <w:iCs/>
        </w:rPr>
        <w:t xml:space="preserve">7 dari 7 kata dibedah sudah ada di Tahap 1–2.</w:t>
      </w:r>
    </w:p>
    <w:p>
      <w:pPr>
        <w:pStyle w:val="Heading2"/>
      </w:pPr>
      <w:r>
        <w:t xml:space="preserve">8. Doa sujud</w:t>
      </w:r>
    </w:p>
    <w:p>
      <w:pPr>
        <w:bidi/>
        <w:spacing w:after="120"/>
      </w:pPr>
      <w:r>
        <w:t xml:space="preserve">&gt; </w:t>
      </w:r>
      <w:r>
        <w:rPr>
          <w:rFonts w:ascii="Traditional Arabic" w:cs="Traditional Arabic" w:eastAsia="Traditional Arabic" w:hAnsi="Traditional Arabic"/>
          <w:sz w:val="34"/>
          <w:szCs w:val="34"/>
          <w:rtl/>
        </w:rPr>
        <w:t xml:space="preserve">سُبْحَانَ رَبِّيَ الْأَعْلَى</w:t>
      </w:r>
    </w:p>
    <w:p>
      <w:pPr>
        <w:spacing w:after="120"/>
        <w:jc w:val="both"/>
      </w:pPr>
      <w:r>
        <w:rPr>
          <w:i/>
          <w:iCs/>
        </w:rPr>
        <w:t xml:space="preserve">Subhaana rabbiyal-a'laa</w:t>
      </w:r>
    </w:p>
    <w:p>
      <w:pPr>
        <w:spacing w:after="120"/>
        <w:jc w:val="both"/>
      </w:pPr>
      <w:r>
        <w:rPr>
          <w:b/>
          <w:bCs/>
        </w:rPr>
        <w:t xml:space="preserve">Artinya:</w:t>
      </w:r>
      <w:r>
        <w:t xml:space="preserve"> Mahasuci Tuhanku Yang Mahatinggi.</w:t>
      </w:r>
    </w:p>
    <w:p>
      <w:pPr>
        <w:spacing w:after="120"/>
        <w:jc w:val="both"/>
      </w:pPr>
      <w:r>
        <w:rPr>
          <w:b/>
          <w:bCs/>
        </w:rPr>
        <w:t xml:space="preserve">Sumber:</w:t>
      </w:r>
      <w:r>
        <w:t xml:space="preserve"> HR. Muslim no. 772 · </w:t>
      </w:r>
      <w:r>
        <w:rPr>
          <w:b/>
          <w:bCs/>
        </w:rPr>
        <w:t xml:space="preserve">Dibaca:</w:t>
      </w:r>
      <w:r>
        <w:t xml:space="preserve"> 3× · </w:t>
      </w:r>
      <w:r>
        <w:rPr>
          <w:b/>
          <w:bCs/>
        </w:rPr>
        <w:t xml:space="preserve">Verifikasi:</w:t>
      </w:r>
      <w:r>
        <w:t xml:space="preserve"> ✓ verbatim di korpus (Muslim #1291)</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سُبْحَانَ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سُبْحَان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Mahasuci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رَبِّيَ</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رَبّ</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Tuhanku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الْأَعْلَى</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أَعْلَىٰ</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T4</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Yang Mahatinggi</w:t>
            </w:r>
          </w:p>
        </w:tc>
      </w:tr>
    </w:tbl>
    <w:p>
      <w:pPr>
        <w:spacing w:after="60"/>
      </w:pPr>
    </w:p>
    <w:p>
      <w:pPr>
        <w:spacing w:after="120"/>
        <w:jc w:val="both"/>
      </w:pPr>
      <w:r>
        <w:rPr>
          <w:i/>
          <w:iCs/>
        </w:rPr>
        <w:t xml:space="preserve">2 dari 3 kata dibedah sudah ada di Tahap 1–2.</w:t>
      </w:r>
    </w:p>
    <w:p>
      <w:pPr>
        <w:pStyle w:val="Heading2"/>
      </w:pPr>
      <w:r>
        <w:t xml:space="preserve">9. Duduk di antara dua sujud</w:t>
      </w:r>
    </w:p>
    <w:p>
      <w:pPr>
        <w:bidi/>
        <w:spacing w:after="120"/>
      </w:pPr>
      <w:r>
        <w:t xml:space="preserve">&gt; </w:t>
      </w:r>
      <w:r>
        <w:rPr>
          <w:rFonts w:ascii="Traditional Arabic" w:cs="Traditional Arabic" w:eastAsia="Traditional Arabic" w:hAnsi="Traditional Arabic"/>
          <w:sz w:val="34"/>
          <w:szCs w:val="34"/>
          <w:rtl/>
        </w:rPr>
        <w:t xml:space="preserve">رَبِّ اغْفِرْ لِي وَارْحَمْنِي وَاجْبُرْنِي وَارْفَعْنِي وَارْزُقْنِي وَاهْدِنِي وَعَافِنِي وَاعْفُ عَنِّي</w:t>
      </w:r>
    </w:p>
    <w:p>
      <w:pPr>
        <w:spacing w:after="120"/>
        <w:jc w:val="both"/>
      </w:pPr>
      <w:r>
        <w:rPr>
          <w:i/>
          <w:iCs/>
        </w:rPr>
        <w:t xml:space="preserve">Rabbighfir lii warhamnii wajburnii warfa'nii warzuqnii wahdinii wa 'aafinii wa'fu 'annii</w:t>
      </w:r>
    </w:p>
    <w:p>
      <w:pPr>
        <w:spacing w:after="120"/>
        <w:jc w:val="both"/>
      </w:pPr>
      <w:r>
        <w:rPr>
          <w:b/>
          <w:bCs/>
        </w:rPr>
        <w:t xml:space="preserve">Artinya:</w:t>
      </w:r>
      <w:r>
        <w:t xml:space="preserve"> Ya Tuhanku, ampunilah aku, sayangilah aku, cukupkanlah kekuranganku, angkatlah derajatku, berilah aku rezeki, berilah aku petunjuk, berilah aku kesehatan, dan maafkanlah aku.</w:t>
      </w:r>
    </w:p>
    <w:p>
      <w:pPr>
        <w:spacing w:after="120"/>
        <w:jc w:val="both"/>
      </w:pPr>
      <w:r>
        <w:rPr>
          <w:b/>
          <w:bCs/>
        </w:rPr>
        <w:t xml:space="preserve">Sumber:</w:t>
      </w:r>
      <w:r>
        <w:t xml:space="preserve"> HR. Abu Dawud no. 850; Tirmidzi no. 284 (redaksi gabungan beberapa riwayat — antar-riwayat berbeda urutan dan jumlah) · </w:t>
      </w:r>
      <w:r>
        <w:rPr>
          <w:b/>
          <w:bCs/>
        </w:rPr>
        <w:t xml:space="preserve">Verifikasi:</w:t>
      </w:r>
      <w:r>
        <w:t xml:space="preserve"> ± inti (8 permohonan pertama) terverifikasi di Ahmad #3334; susunan lengkap gabungan riwayat</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رَبِّ</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رَبّ</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 Tuhanku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اغْفِرْ لِي</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غَفَرَ</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ampunilah aku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وَارْحَمْنِي</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رَحِمَ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T3</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sayangilah aku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وَاجْبُرْنِي</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 delta</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cukupkanlah kekuranganku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وَارْفَعْنِي</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رَفَعَ</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T3</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angkatlah (derajat)ku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وَارْزُقْنِي</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رَزَقَ</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berilah aku rezeki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وَاهْدِنِي</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هَدَى</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berilah aku petunjuk</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وَعَافِنِي</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 delta</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berilah aku afiat (kesehatan)</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وَاعْفُ</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عَفَا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T3</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maafkanlah</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عَنِّي</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عَن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aku (dariku)</w:t>
            </w:r>
          </w:p>
        </w:tc>
      </w:tr>
    </w:tbl>
    <w:p>
      <w:pPr>
        <w:spacing w:after="60"/>
      </w:pPr>
    </w:p>
    <w:p>
      <w:pPr>
        <w:spacing w:after="120"/>
        <w:jc w:val="both"/>
      </w:pPr>
      <w:r>
        <w:rPr>
          <w:i/>
          <w:iCs/>
        </w:rPr>
        <w:t xml:space="preserve">5 dari 10 kata dibedah sudah ada di Tahap 1–2.</w:t>
      </w:r>
    </w:p>
    <w:p>
      <w:pPr>
        <w:pStyle w:val="Heading2"/>
      </w:pPr>
      <w:r>
        <w:t xml:space="preserve">10. Tasyahud</w:t>
      </w:r>
    </w:p>
    <w:p>
      <w:pPr>
        <w:bidi/>
        <w:spacing w:after="120"/>
      </w:pPr>
      <w:r>
        <w:t xml:space="preserve">&gt; </w:t>
      </w:r>
      <w:r>
        <w:rPr>
          <w:rFonts w:ascii="Traditional Arabic" w:cs="Traditional Arabic" w:eastAsia="Traditional Arabic" w:hAnsi="Traditional Arabic"/>
          <w:sz w:val="34"/>
          <w:szCs w:val="34"/>
          <w:rtl/>
        </w:rPr>
        <w:t xml:space="preserve">التَّحِيَّاتُ لِلَّهِ وَالصَّلَوَاتُ وَالطَّيِّبَاتُ، السَّلَامُ عَلَيْكَ أَيُّهَا النَّبِيُّ وَرَحْمَةُ اللهِ وَبَرَكَاتُهُ، السَّلَامُ عَلَيْنَا وَعَلَى عِبَادِ اللهِ الصَّالِحِينَ، أَشْهَدُ أَنْ لَا إِلَهَ إِلَّا اللهُ وَأَشْهَدُ أَنَّ مُحَمَّدًا عَبْدُهُ وَرَسُولُهُ</w:t>
      </w:r>
    </w:p>
    <w:p>
      <w:pPr>
        <w:spacing w:after="120"/>
        <w:jc w:val="both"/>
      </w:pPr>
      <w:r>
        <w:rPr>
          <w:i/>
          <w:iCs/>
        </w:rPr>
        <w:t xml:space="preserve">At-tahiyyaatu lillaahi wash-shalawaatu wath-thayyibaat. As-salaamu 'alaika ayyuhan-nabiyyu wa rahmatullaahi wa barakaatuh. As-salaamu 'alainaa wa 'alaa 'ibaadillaahish-shaalihiin. Asyhadu al-laa ilaaha illallaah, wa asyhadu anna Muhammadan 'abduhuu wa rasuuluh</w:t>
      </w:r>
    </w:p>
    <w:p>
      <w:pPr>
        <w:spacing w:after="120"/>
        <w:jc w:val="both"/>
      </w:pPr>
      <w:r>
        <w:rPr>
          <w:b/>
          <w:bCs/>
        </w:rPr>
        <w:t xml:space="preserve">Artinya:</w:t>
      </w:r>
      <w:r>
        <w:t xml:space="preserve"> Segala penghormatan hanya bagi Allah, juga segala shalawat dan kebaikan. Salam sejahtera atasmu wahai Nabi, beserta rahmat Allah dan berkah-Nya. Salam sejahtera atas kami dan atas hamba-hamba Allah yang saleh. Aku bersaksi bahwa tidak ada sesembahan yang berhak disembah selain Allah, dan aku bersaksi bahwa Muhammad adalah hamba dan utusan-Nya.</w:t>
      </w:r>
    </w:p>
    <w:p>
      <w:pPr>
        <w:spacing w:after="120"/>
        <w:jc w:val="both"/>
      </w:pPr>
      <w:r>
        <w:rPr>
          <w:b/>
          <w:bCs/>
        </w:rPr>
        <w:t xml:space="preserve">Sumber:</w:t>
      </w:r>
      <w:r>
        <w:t xml:space="preserve"> HR. Bukhari no. 831; Muslim no. 402 (tasyahud Ibnu Mas`ud) · </w:t>
      </w:r>
      <w:r>
        <w:rPr>
          <w:b/>
          <w:bCs/>
        </w:rPr>
        <w:t xml:space="preserve">Verifikasi:</w:t>
      </w:r>
      <w:r>
        <w:t xml:space="preserve"> ✓ verbatim di korpus (Bukhari #1127)</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التَّحِيَّاتُ</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تَحِيَّة</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T5</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segala penghormatan</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لِلَّهِ</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اللَّه</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bagi Allah</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وَالصَّلَوَاتُ</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صَلَاة</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segala shalawat/doa</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وَالطَّيِّبَاتُ</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طَيِّب</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T4</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segala kebaikan</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السَّلَامُ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سَلَام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salam sejahtera</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عَلَيْكَ</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عَلَىٰ</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atasmu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أَيُّهَا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أَيّ</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wahai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النَّبِيُّ</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نَبِيّ</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Nabi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وَرَحْمَةُ</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رَحْمَة</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rahmat</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وَبَرَكَاتُهُ</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بَرَكَات</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T6</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berkah-Nya</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عَلَيْنَا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عَلَىٰ</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atas kami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عِبَادِ</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عَبْد</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hamba-hamba</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الصَّالِحِينَ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صَالِح</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yang saleh</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أَشْهَدُ</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شَهِدَ</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aku bersaksi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أَنْ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أَن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bahwa</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لَا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لَا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tidak ada</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إِلَهَ</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إِلَٰه</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sesembahan</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إِلَّا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إِلَّا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kecuali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أَنَّ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أَنَّ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bahwa</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مُحَمَّدًا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مُحَمَّد</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T6</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Muhammad</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عَبْدُهُ</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عَبْد</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hamba-Nya</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وَرَسُولُهُ</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رَسُول</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utusan-Nya</w:t>
            </w:r>
          </w:p>
        </w:tc>
      </w:tr>
    </w:tbl>
    <w:p>
      <w:pPr>
        <w:spacing w:after="60"/>
      </w:pPr>
    </w:p>
    <w:p>
      <w:pPr>
        <w:spacing w:after="120"/>
        <w:jc w:val="both"/>
      </w:pPr>
      <w:r>
        <w:rPr>
          <w:i/>
          <w:iCs/>
        </w:rPr>
        <w:t xml:space="preserve">18 dari 22 kata dibedah sudah ada di Tahap 1–2.</w:t>
      </w:r>
    </w:p>
    <w:p>
      <w:pPr>
        <w:pStyle w:val="Heading2"/>
      </w:pPr>
      <w:r>
        <w:t xml:space="preserve">11. Shalawat Ibrahimiyah</w:t>
      </w:r>
    </w:p>
    <w:p>
      <w:pPr>
        <w:bidi/>
        <w:spacing w:after="120"/>
      </w:pPr>
      <w:r>
        <w:t xml:space="preserve">&gt; </w:t>
      </w:r>
      <w:r>
        <w:rPr>
          <w:rFonts w:ascii="Traditional Arabic" w:cs="Traditional Arabic" w:eastAsia="Traditional Arabic" w:hAnsi="Traditional Arabic"/>
          <w:sz w:val="34"/>
          <w:szCs w:val="34"/>
          <w:rtl/>
        </w:rPr>
        <w:t xml:space="preserve">اللَّهُمَّ صَلِّ عَلَى مُحَمَّدٍ وَعَلَى آلِ مُحَمَّدٍ كَمَا صَلَّيْتَ عَلَى إِبْرَاهِيمَ وَعَلَى آلِ إِبْرَاهِيمَ إِنَّكَ حَمِيدٌ مَجِيدٌ، اللَّهُمَّ بَارِكْ عَلَى مُحَمَّدٍ وَعَلَى آلِ مُحَمَّدٍ كَمَا بَارَكْتَ عَلَى إِبْرَاهِيمَ وَعَلَى آلِ إِبْرَاهِيمَ إِنَّكَ حَمِيدٌ مَجِيدٌ</w:t>
      </w:r>
    </w:p>
    <w:p>
      <w:pPr>
        <w:spacing w:after="120"/>
        <w:jc w:val="both"/>
      </w:pPr>
      <w:r>
        <w:rPr>
          <w:i/>
          <w:iCs/>
        </w:rPr>
        <w:t xml:space="preserve">Allaahumma shalli 'alaa Muhammad wa 'alaa aali Muhammad, kamaa shallaita 'alaa Ibraahiim wa 'alaa aali Ibraahiim, innaka hamiidum-majiid. Allaahumma baarik 'alaa Muhammad wa 'alaa aali Muhammad, kamaa baarakta 'alaa Ibraahiim wa 'alaa aali Ibraahiim, innaka hamiidum-majiid</w:t>
      </w:r>
    </w:p>
    <w:p>
      <w:pPr>
        <w:spacing w:after="120"/>
        <w:jc w:val="both"/>
      </w:pPr>
      <w:r>
        <w:rPr>
          <w:b/>
          <w:bCs/>
        </w:rPr>
        <w:t xml:space="preserve">Artinya:</w:t>
      </w:r>
      <w:r>
        <w:t xml:space="preserve"> Ya Allah, limpahkanlah shalawat kepada Muhammad dan keluarga Muhammad, sebagaimana Engkau limpahkan kepada Ibrahim dan keluarga Ibrahim; sesungguhnya Engkau Maha Terpuji, Mahamulia. Ya Allah, berkahilah Muhammad dan keluarga Muhammad, sebagaimana Engkau berkahi Ibrahim dan keluarga Ibrahim; sesungguhnya Engkau Maha Terpuji, Mahamulia.</w:t>
      </w:r>
    </w:p>
    <w:p>
      <w:pPr>
        <w:spacing w:after="120"/>
        <w:jc w:val="both"/>
      </w:pPr>
      <w:r>
        <w:rPr>
          <w:b/>
          <w:bCs/>
        </w:rPr>
        <w:t xml:space="preserve">Sumber:</w:t>
      </w:r>
      <w:r>
        <w:t xml:space="preserve"> HR. Bukhari no. 3370; Muslim no. 406 · </w:t>
      </w:r>
      <w:r>
        <w:rPr>
          <w:b/>
          <w:bCs/>
        </w:rPr>
        <w:t xml:space="preserve">Verifikasi:</w:t>
      </w:r>
      <w:r>
        <w:t xml:space="preserve"> ✓ verbatim di korpus (Bukhari #3119)</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صَلِّ</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صَلَّىٰ</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T4</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limpahkan shalawat</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عَلَى</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عَلَىٰ</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kepada</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مُحَمَّدٍ</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مُحَمَّد</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T6</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Muhammad</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آلِ</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آل</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T3</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keluarga</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صَلَّيْتَ</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صَلَّىٰ</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T4</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Engkau limpahkan shalawat</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إِبْرَاهِيمَ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إِبْرَاهِيم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Ibrahim</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إِنَّكَ</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إِنَّ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Engkau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حَمِيدٌ</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حَمِيد</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T4</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Maha Terpuji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مَجِيدٌ</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مَجِيد</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T6</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Mahamulia</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بَارِكْ</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بَارَكَ</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T4</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berkahilah</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بَارَكْتَ</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بَارَكَ</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T4</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Engkau berkahi</w:t>
            </w:r>
          </w:p>
        </w:tc>
      </w:tr>
    </w:tbl>
    <w:p>
      <w:pPr>
        <w:spacing w:after="60"/>
      </w:pPr>
    </w:p>
    <w:p>
      <w:pPr>
        <w:spacing w:after="120"/>
        <w:jc w:val="both"/>
      </w:pPr>
      <w:r>
        <w:rPr>
          <w:i/>
          <w:iCs/>
        </w:rPr>
        <w:t xml:space="preserve">3 dari 11 kata dibedah sudah ada di Tahap 1–2.</w:t>
      </w:r>
    </w:p>
    <w:p>
      <w:pPr>
        <w:pStyle w:val="Heading2"/>
      </w:pPr>
      <w:r>
        <w:t xml:space="preserve">12. Doa sebelum salam (perlindungan empat hal)</w:t>
      </w:r>
    </w:p>
    <w:p>
      <w:pPr>
        <w:bidi/>
        <w:spacing w:after="120"/>
      </w:pPr>
      <w:r>
        <w:t xml:space="preserve">&gt; </w:t>
      </w:r>
      <w:r>
        <w:rPr>
          <w:rFonts w:ascii="Traditional Arabic" w:cs="Traditional Arabic" w:eastAsia="Traditional Arabic" w:hAnsi="Traditional Arabic"/>
          <w:sz w:val="34"/>
          <w:szCs w:val="34"/>
          <w:rtl/>
        </w:rPr>
        <w:t xml:space="preserve">اللَّهُمَّ إِنِّي أَعُوذُ بِكَ مِنْ عَذَابِ جَهَنَّمَ، وَمِنْ عَذَابِ الْقَبْرِ، وَمِنْ فِتْنَةِ الْمَحْيَا وَالْمَمَاتِ، وَمِنْ شَرِّ فِتْنَةِ الْمَسِيحِ الدَّجَّالِ</w:t>
      </w:r>
    </w:p>
    <w:p>
      <w:pPr>
        <w:spacing w:after="120"/>
        <w:jc w:val="both"/>
      </w:pPr>
      <w:r>
        <w:rPr>
          <w:i/>
          <w:iCs/>
        </w:rPr>
        <w:t xml:space="preserve">Allaahumma innii a'uudzu bika min 'adzaabi jahannam, wa min 'adzaabil-qabri, wa min fitnatil-mahyaa wal-mamaat, wa min syarri fitnatil-masiihid-dajjaal</w:t>
      </w:r>
    </w:p>
    <w:p>
      <w:pPr>
        <w:spacing w:after="120"/>
        <w:jc w:val="both"/>
      </w:pPr>
      <w:r>
        <w:rPr>
          <w:b/>
          <w:bCs/>
        </w:rPr>
        <w:t xml:space="preserve">Artinya:</w:t>
      </w:r>
      <w:r>
        <w:t xml:space="preserve"> Ya Allah, sesungguhnya aku berlindung kepada-Mu dari azab Jahanam, dari azab kubur, dari fitnah kehidupan dan kematian, dan dari kejahatan fitnah Al-Masih Ad-Dajjal.</w:t>
      </w:r>
    </w:p>
    <w:p>
      <w:pPr>
        <w:spacing w:after="120"/>
        <w:jc w:val="both"/>
      </w:pPr>
      <w:r>
        <w:rPr>
          <w:b/>
          <w:bCs/>
        </w:rPr>
        <w:t xml:space="preserve">Sumber:</w:t>
      </w:r>
      <w:r>
        <w:t xml:space="preserve"> HR. Muslim no. 588 · </w:t>
      </w:r>
      <w:r>
        <w:rPr>
          <w:b/>
          <w:bCs/>
        </w:rPr>
        <w:t xml:space="preserve">Verifikasi:</w:t>
      </w:r>
      <w:r>
        <w:t xml:space="preserve"> ✓ verbatim di korpus (Muslim #924)</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إِنِّي</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إِنَّ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aku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أَعُوذُ</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عَاذَ</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T4</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aku berlindung</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بِكَ</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بِ</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kepada-Mu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عَذَابِ</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عَذَاب</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azab</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جَهَنَّمَ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جَهَنَّم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Jahanam</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الْقَبْرِ</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قَبْر</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T5</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kubur</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فِتْنَةِ</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فِتْنَة</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T3</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fitnah; ujian</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الْمَحْيَا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مَحْيَا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T7</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kehidupan</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وَالْمَمَاتِ</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مَمَات</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T6</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kematian</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شَرِّ</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شَرّ</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T3</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kejahatan</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الْمَسِيحِ</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مَسِيح</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T4</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Al-Masih</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الدَّجَّالِ</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 delta</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Dajjal (pendusta besar — sudah dibahas di lini hadis)</w:t>
            </w:r>
          </w:p>
        </w:tc>
      </w:tr>
    </w:tbl>
    <w:p>
      <w:pPr>
        <w:spacing w:after="60"/>
      </w:pPr>
    </w:p>
    <w:p>
      <w:pPr>
        <w:spacing w:after="120"/>
        <w:jc w:val="both"/>
      </w:pPr>
      <w:r>
        <w:rPr>
          <w:i/>
          <w:iCs/>
        </w:rPr>
        <w:t xml:space="preserve">4 dari 12 kata dibedah sudah ada di Tahap 1–2.</w:t>
      </w:r>
    </w:p>
    <w:p>
      <w:pPr>
        <w:pStyle w:val="Heading2"/>
      </w:pPr>
      <w:r>
        <w:t xml:space="preserve">13. Salam (penutup shalat)</w:t>
      </w:r>
    </w:p>
    <w:p>
      <w:pPr>
        <w:bidi/>
        <w:spacing w:after="120"/>
      </w:pPr>
      <w:r>
        <w:t xml:space="preserve">&gt; </w:t>
      </w:r>
      <w:r>
        <w:rPr>
          <w:rFonts w:ascii="Traditional Arabic" w:cs="Traditional Arabic" w:eastAsia="Traditional Arabic" w:hAnsi="Traditional Arabic"/>
          <w:sz w:val="34"/>
          <w:szCs w:val="34"/>
          <w:rtl/>
        </w:rPr>
        <w:t xml:space="preserve">السَّلَامُ عَلَيْكُمْ وَرَحْمَةُ اللهِ</w:t>
      </w:r>
    </w:p>
    <w:p>
      <w:pPr>
        <w:spacing w:after="120"/>
        <w:jc w:val="both"/>
      </w:pPr>
      <w:r>
        <w:rPr>
          <w:i/>
          <w:iCs/>
        </w:rPr>
        <w:t xml:space="preserve">As-salaamu 'alaikum wa rahmatullaah</w:t>
      </w:r>
    </w:p>
    <w:p>
      <w:pPr>
        <w:spacing w:after="120"/>
        <w:jc w:val="both"/>
      </w:pPr>
      <w:r>
        <w:rPr>
          <w:b/>
          <w:bCs/>
        </w:rPr>
        <w:t xml:space="preserve">Artinya:</w:t>
      </w:r>
      <w:r>
        <w:t xml:space="preserve"> Salam sejahtera dan rahmat Allah atas kalian.</w:t>
      </w:r>
    </w:p>
    <w:p>
      <w:pPr>
        <w:spacing w:after="120"/>
        <w:jc w:val="both"/>
      </w:pPr>
      <w:r>
        <w:rPr>
          <w:b/>
          <w:bCs/>
        </w:rPr>
        <w:t xml:space="preserve">Sumber:</w:t>
      </w:r>
      <w:r>
        <w:t xml:space="preserve"> HR. Muslim no. 582 · </w:t>
      </w:r>
      <w:r>
        <w:rPr>
          <w:b/>
          <w:bCs/>
        </w:rPr>
        <w:t xml:space="preserve">Dibaca:</w:t>
      </w:r>
      <w:r>
        <w:t xml:space="preserve"> ke kanan lalu ke kiri · </w:t>
      </w:r>
      <w:r>
        <w:rPr>
          <w:b/>
          <w:bCs/>
        </w:rPr>
        <w:t xml:space="preserve">Verifikasi:</w:t>
      </w:r>
      <w:r>
        <w:t xml:space="preserve"> ✓ verbatim di korpus (Muslim #652)</w:t>
      </w:r>
    </w:p>
    <w:p>
      <w:pPr>
        <w:spacing w:after="120"/>
        <w:jc w:val="both"/>
      </w:pPr>
      <w:r>
        <w:t xml:space="preserve">⚠ </w:t>
      </w:r>
      <w:r>
        <w:rPr>
          <w:i/>
          <w:iCs/>
        </w:rPr>
        <w:t xml:space="preserve">Tambahan </w:t>
      </w:r>
      <w:r>
        <w:rPr>
          <w:rFonts w:ascii="Traditional Arabic" w:cs="Traditional Arabic" w:eastAsia="Traditional Arabic" w:hAnsi="Traditional Arabic"/>
          <w:i/>
          <w:iCs/>
          <w:sz w:val="30"/>
          <w:szCs w:val="30"/>
          <w:rtl/>
        </w:rPr>
        <w:t xml:space="preserve">وَبَرَكَاتُهُ</w:t>
      </w:r>
      <w:r>
        <w:rPr>
          <w:i/>
          <w:iCs/>
        </w:rPr>
        <w:t xml:space="preserve"> (wa barakaatuh) ada di riwayat Abu Dawud no. 997.</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السَّلَامُ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سَلَام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salam sejahtera</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عَلَيْكُمْ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عَلَىٰ</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atas kalian</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وَرَحْمَةُ</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رَحْمَة</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rahmat</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اللهِ</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اللَّه</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Allah</w:t>
            </w:r>
          </w:p>
        </w:tc>
      </w:tr>
    </w:tbl>
    <w:p>
      <w:pPr>
        <w:spacing w:after="60"/>
      </w:pPr>
    </w:p>
    <w:p>
      <w:pPr>
        <w:spacing w:after="120"/>
        <w:jc w:val="both"/>
      </w:pPr>
      <w:r>
        <w:rPr>
          <w:i/>
          <w:iCs/>
        </w:rPr>
        <w:t xml:space="preserve">4 dari 4 kata dibedah sudah ada di Tahap 1–2.</w:t>
      </w:r>
    </w:p>
    <w:p>
      <w:pPr>
        <w:pStyle w:val="Heading1"/>
        <w:pageBreakBefore/>
      </w:pPr>
      <w:r>
        <w:t xml:space="preserve">Dzikir Ba`da Shalat</w:t>
      </w:r>
    </w:p>
    <w:p>
      <w:pPr>
        <w:spacing w:after="120"/>
        <w:jc w:val="both"/>
      </w:pPr>
      <w:r>
        <w:t xml:space="preserve">Rangkaian dzikir singkat setelah salam. Kosakatanya hampir seluruhnya Tahap 1–2 — cocok untuk pekan-pekan pertama M1.</w:t>
      </w:r>
    </w:p>
    <w:p>
      <w:pPr>
        <w:pStyle w:val="Heading2"/>
      </w:pPr>
      <w:r>
        <w:t xml:space="preserve">14. Istighfar</w:t>
      </w:r>
    </w:p>
    <w:p>
      <w:pPr>
        <w:bidi/>
        <w:spacing w:after="120"/>
      </w:pPr>
      <w:r>
        <w:t xml:space="preserve">&gt; </w:t>
      </w:r>
      <w:r>
        <w:rPr>
          <w:rFonts w:ascii="Traditional Arabic" w:cs="Traditional Arabic" w:eastAsia="Traditional Arabic" w:hAnsi="Traditional Arabic"/>
          <w:sz w:val="34"/>
          <w:szCs w:val="34"/>
          <w:rtl/>
        </w:rPr>
        <w:t xml:space="preserve">أَسْتَغْفِرُ اللهَ</w:t>
      </w:r>
    </w:p>
    <w:p>
      <w:pPr>
        <w:spacing w:after="120"/>
        <w:jc w:val="both"/>
      </w:pPr>
      <w:r>
        <w:rPr>
          <w:i/>
          <w:iCs/>
        </w:rPr>
        <w:t xml:space="preserve">Astaghfirullaah</w:t>
      </w:r>
    </w:p>
    <w:p>
      <w:pPr>
        <w:spacing w:after="120"/>
        <w:jc w:val="both"/>
      </w:pPr>
      <w:r>
        <w:rPr>
          <w:b/>
          <w:bCs/>
        </w:rPr>
        <w:t xml:space="preserve">Artinya:</w:t>
      </w:r>
      <w:r>
        <w:t xml:space="preserve"> Aku memohon ampun kepada Allah.</w:t>
      </w:r>
    </w:p>
    <w:p>
      <w:pPr>
        <w:spacing w:after="120"/>
        <w:jc w:val="both"/>
      </w:pPr>
      <w:r>
        <w:rPr>
          <w:b/>
          <w:bCs/>
        </w:rPr>
        <w:t xml:space="preserve">Sumber:</w:t>
      </w:r>
      <w:r>
        <w:t xml:space="preserve"> HR. Muslim no. 591 · </w:t>
      </w:r>
      <w:r>
        <w:rPr>
          <w:b/>
          <w:bCs/>
        </w:rPr>
        <w:t xml:space="preserve">Dibaca:</w:t>
      </w:r>
      <w:r>
        <w:t xml:space="preserve"> 3× · </w:t>
      </w:r>
      <w:r>
        <w:rPr>
          <w:b/>
          <w:bCs/>
        </w:rPr>
        <w:t xml:space="preserve">Verifikasi:</w:t>
      </w:r>
      <w:r>
        <w:t xml:space="preserve"> ✓ di korpus (Muslim #749)</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أَسْتَغْفِرُ</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اسْتَغْفَرَ</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aku memohon ampun</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اللهَ</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اللَّه</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Allah</w:t>
            </w:r>
          </w:p>
        </w:tc>
      </w:tr>
    </w:tbl>
    <w:p>
      <w:pPr>
        <w:spacing w:after="60"/>
      </w:pPr>
    </w:p>
    <w:p>
      <w:pPr>
        <w:spacing w:after="120"/>
        <w:jc w:val="both"/>
      </w:pPr>
      <w:r>
        <w:rPr>
          <w:i/>
          <w:iCs/>
        </w:rPr>
        <w:t xml:space="preserve">2 dari 2 kata dibedah sudah ada di Tahap 1–2.</w:t>
      </w:r>
    </w:p>
    <w:p>
      <w:pPr>
        <w:pStyle w:val="Heading2"/>
      </w:pPr>
      <w:r>
        <w:t xml:space="preserve">15. Allahumma antas-salaam</w:t>
      </w:r>
    </w:p>
    <w:p>
      <w:pPr>
        <w:bidi/>
        <w:spacing w:after="120"/>
      </w:pPr>
      <w:r>
        <w:t xml:space="preserve">&gt; </w:t>
      </w:r>
      <w:r>
        <w:rPr>
          <w:rFonts w:ascii="Traditional Arabic" w:cs="Traditional Arabic" w:eastAsia="Traditional Arabic" w:hAnsi="Traditional Arabic"/>
          <w:sz w:val="34"/>
          <w:szCs w:val="34"/>
          <w:rtl/>
        </w:rPr>
        <w:t xml:space="preserve">اللَّهُمَّ أَنْتَ السَّلَامُ وَمِنْكَ السَّلَامُ، تَبَارَكْتَ يَا ذَا الْجَلَالِ وَالْإِكْرَامِ</w:t>
      </w:r>
    </w:p>
    <w:p>
      <w:pPr>
        <w:spacing w:after="120"/>
        <w:jc w:val="both"/>
      </w:pPr>
      <w:r>
        <w:rPr>
          <w:i/>
          <w:iCs/>
        </w:rPr>
        <w:t xml:space="preserve">Allaahumma antas-salaam wa minkas-salaam, tabaarakta yaa dzal-jalaali wal-ikraam</w:t>
      </w:r>
    </w:p>
    <w:p>
      <w:pPr>
        <w:spacing w:after="120"/>
        <w:jc w:val="both"/>
      </w:pPr>
      <w:r>
        <w:rPr>
          <w:b/>
          <w:bCs/>
        </w:rPr>
        <w:t xml:space="preserve">Artinya:</w:t>
      </w:r>
      <w:r>
        <w:t xml:space="preserve"> Ya Allah, Engkaulah As-Salam (Maha Pemberi keselamatan) dan dari-Mu segala keselamatan. Mahaberkah Engkau, wahai Pemilik keagungan dan kemuliaan.</w:t>
      </w:r>
    </w:p>
    <w:p>
      <w:pPr>
        <w:spacing w:after="120"/>
        <w:jc w:val="both"/>
      </w:pPr>
      <w:r>
        <w:rPr>
          <w:b/>
          <w:bCs/>
        </w:rPr>
        <w:t xml:space="preserve">Sumber:</w:t>
      </w:r>
      <w:r>
        <w:t xml:space="preserve"> HR. Muslim no. 592 · </w:t>
      </w:r>
      <w:r>
        <w:rPr>
          <w:b/>
          <w:bCs/>
        </w:rPr>
        <w:t xml:space="preserve">Verifikasi:</w:t>
      </w:r>
      <w:r>
        <w:t xml:space="preserve"> ✓ verbatim di korpus (Abu Dawud #1292)</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أَنْتَ</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أَنْتَ</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Engkau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السَّلَامُ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سَلَام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keselamatan; nama Allah As-Salam</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وَمِنْكَ</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مِن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dari-Mu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تَبَارَكْتَ</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تَبَارَكَ</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T4</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Mahaberkah Engkau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يَا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يَا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wahai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ذَا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ذُو</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pemilik</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الْجَلَالِ</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جَلَال</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T7</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keagungan</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وَالْإِكْرَامِ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إِكْرَام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T7</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kemuliaan</w:t>
            </w:r>
          </w:p>
        </w:tc>
      </w:tr>
    </w:tbl>
    <w:p>
      <w:pPr>
        <w:spacing w:after="60"/>
      </w:pPr>
    </w:p>
    <w:p>
      <w:pPr>
        <w:spacing w:after="120"/>
        <w:jc w:val="both"/>
      </w:pPr>
      <w:r>
        <w:rPr>
          <w:i/>
          <w:iCs/>
        </w:rPr>
        <w:t xml:space="preserve">5 dari 8 kata dibedah sudah ada di Tahap 1–2.</w:t>
      </w:r>
    </w:p>
    <w:p>
      <w:pPr>
        <w:pStyle w:val="Heading2"/>
      </w:pPr>
      <w:r>
        <w:t xml:space="preserve">16. Tahlil sempurna</w:t>
      </w:r>
    </w:p>
    <w:p>
      <w:pPr>
        <w:bidi/>
        <w:spacing w:after="120"/>
      </w:pPr>
      <w:r>
        <w:t xml:space="preserve">&gt; </w:t>
      </w:r>
      <w:r>
        <w:rPr>
          <w:rFonts w:ascii="Traditional Arabic" w:cs="Traditional Arabic" w:eastAsia="Traditional Arabic" w:hAnsi="Traditional Arabic"/>
          <w:sz w:val="34"/>
          <w:szCs w:val="34"/>
          <w:rtl/>
        </w:rPr>
        <w:t xml:space="preserve">لَا إِلَهَ إِلَّا اللهُ وَحْدَهُ لَا شَرِيكَ لَهُ، لَهُ الْمُلْكُ وَلَهُ الْحَمْدُ، وَهُوَ عَلَى كُلِّ شَيْءٍ قَدِيرٌ</w:t>
      </w:r>
    </w:p>
    <w:p>
      <w:pPr>
        <w:spacing w:after="120"/>
        <w:jc w:val="both"/>
      </w:pPr>
      <w:r>
        <w:rPr>
          <w:i/>
          <w:iCs/>
        </w:rPr>
        <w:t xml:space="preserve">Laa ilaaha illallaahu wahdahu laa syariika lah, lahul-mulku wa lahul-hamdu, wa huwa 'alaa kulli syai'in qadiir</w:t>
      </w:r>
    </w:p>
    <w:p>
      <w:pPr>
        <w:spacing w:after="120"/>
        <w:jc w:val="both"/>
      </w:pPr>
      <w:r>
        <w:rPr>
          <w:b/>
          <w:bCs/>
        </w:rPr>
        <w:t xml:space="preserve">Artinya:</w:t>
      </w:r>
      <w:r>
        <w:t xml:space="preserve"> Tidak ada sesembahan yang berhak disembah selain Allah semata, tidak ada sekutu bagi-Nya. Milik-Nya segala kerajaan dan bagi-Nya segala puji, dan Dia Mahakuasa atas segala sesuatu.</w:t>
      </w:r>
    </w:p>
    <w:p>
      <w:pPr>
        <w:spacing w:after="120"/>
        <w:jc w:val="both"/>
      </w:pPr>
      <w:r>
        <w:rPr>
          <w:b/>
          <w:bCs/>
        </w:rPr>
        <w:t xml:space="preserve">Sumber:</w:t>
      </w:r>
      <w:r>
        <w:t xml:space="preserve"> HR. Bukhari no. 6403; Muslim no. 593 · </w:t>
      </w:r>
      <w:r>
        <w:rPr>
          <w:b/>
          <w:bCs/>
        </w:rPr>
        <w:t xml:space="preserve">Verifikasi:</w:t>
      </w:r>
      <w:r>
        <w:t xml:space="preserve"> ✓ verbatim di korpus (Bukhari #799)</w:t>
      </w:r>
    </w:p>
    <w:p>
      <w:pPr>
        <w:spacing w:after="120"/>
        <w:jc w:val="both"/>
      </w:pPr>
      <w:r>
        <w:t xml:space="preserve">⚠ </w:t>
      </w:r>
      <w:r>
        <w:rPr>
          <w:i/>
          <w:iCs/>
        </w:rPr>
        <w:t xml:space="preserve">Juga penyempurna dzikir 33-33-33 menjadi 100 (HR. Muslim no. 597).</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لَا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لَا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tidak ada</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إِلَهَ</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إِلَٰه</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sesembahan</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إِلَّا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إِلَّا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kecuali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وَحْدَهُ</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وَحْد</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T5</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semata; sendiri-Nya</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شَرِيكَ</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شَرِيك</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sekutu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لَهُ</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لَ</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bagi-Nya</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الْمُلْكُ</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مُلْك</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kerajaan; kekuasaan</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الْحَمْدُ</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حَمْد</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segala puji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وَهُوَ</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هُوَ</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Dia</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كُلِّ</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كُلّ</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segala</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شَيْءٍ</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شَيْء</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sesuatu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قَدِيرٌ</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قَدِير</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Mahakuasa</w:t>
            </w:r>
          </w:p>
        </w:tc>
      </w:tr>
    </w:tbl>
    <w:p>
      <w:pPr>
        <w:spacing w:after="60"/>
      </w:pPr>
    </w:p>
    <w:p>
      <w:pPr>
        <w:spacing w:after="120"/>
        <w:jc w:val="both"/>
      </w:pPr>
      <w:r>
        <w:rPr>
          <w:i/>
          <w:iCs/>
        </w:rPr>
        <w:t xml:space="preserve">11 dari 12 kata dibedah sudah ada di Tahap 1–2.</w:t>
      </w:r>
    </w:p>
    <w:p>
      <w:pPr>
        <w:pStyle w:val="Heading2"/>
      </w:pPr>
      <w:r>
        <w:t xml:space="preserve">17. Tasbih, tahmid, takbir</w:t>
      </w:r>
    </w:p>
    <w:p>
      <w:pPr>
        <w:bidi/>
        <w:spacing w:after="120"/>
      </w:pPr>
      <w:r>
        <w:t xml:space="preserve">&gt; </w:t>
      </w:r>
      <w:r>
        <w:rPr>
          <w:rFonts w:ascii="Traditional Arabic" w:cs="Traditional Arabic" w:eastAsia="Traditional Arabic" w:hAnsi="Traditional Arabic"/>
          <w:sz w:val="34"/>
          <w:szCs w:val="34"/>
          <w:rtl/>
        </w:rPr>
        <w:t xml:space="preserve">سُبْحَانَ اللهِ</w:t>
      </w:r>
      <w:r>
        <w:t xml:space="preserve"> (</w:t>
      </w:r>
      <w:r>
        <w:rPr>
          <w:rFonts w:ascii="Traditional Arabic" w:cs="Traditional Arabic" w:eastAsia="Traditional Arabic" w:hAnsi="Traditional Arabic"/>
          <w:sz w:val="34"/>
          <w:szCs w:val="34"/>
          <w:rtl/>
        </w:rPr>
        <w:t xml:space="preserve">٣٣</w:t>
      </w:r>
      <w:r>
        <w:t xml:space="preserve">) </w:t>
      </w:r>
      <w:r>
        <w:rPr>
          <w:rFonts w:ascii="Traditional Arabic" w:cs="Traditional Arabic" w:eastAsia="Traditional Arabic" w:hAnsi="Traditional Arabic"/>
          <w:sz w:val="34"/>
          <w:szCs w:val="34"/>
          <w:rtl/>
        </w:rPr>
        <w:t xml:space="preserve">الْحَمْدُ لِلَّهِ</w:t>
      </w:r>
      <w:r>
        <w:t xml:space="preserve"> (</w:t>
      </w:r>
      <w:r>
        <w:rPr>
          <w:rFonts w:ascii="Traditional Arabic" w:cs="Traditional Arabic" w:eastAsia="Traditional Arabic" w:hAnsi="Traditional Arabic"/>
          <w:sz w:val="34"/>
          <w:szCs w:val="34"/>
          <w:rtl/>
        </w:rPr>
        <w:t xml:space="preserve">٣٣</w:t>
      </w:r>
      <w:r>
        <w:t xml:space="preserve">) </w:t>
      </w:r>
      <w:r>
        <w:rPr>
          <w:rFonts w:ascii="Traditional Arabic" w:cs="Traditional Arabic" w:eastAsia="Traditional Arabic" w:hAnsi="Traditional Arabic"/>
          <w:sz w:val="34"/>
          <w:szCs w:val="34"/>
          <w:rtl/>
        </w:rPr>
        <w:t xml:space="preserve">اللهُ أَكْبَرُ</w:t>
      </w:r>
      <w:r>
        <w:t xml:space="preserve"> (</w:t>
      </w:r>
      <w:r>
        <w:rPr>
          <w:rFonts w:ascii="Traditional Arabic" w:cs="Traditional Arabic" w:eastAsia="Traditional Arabic" w:hAnsi="Traditional Arabic"/>
          <w:sz w:val="34"/>
          <w:szCs w:val="34"/>
          <w:rtl/>
        </w:rPr>
        <w:t xml:space="preserve">٣٣</w:t>
      </w:r>
      <w:r>
        <w:t xml:space="preserve">)</w:t>
      </w:r>
    </w:p>
    <w:p>
      <w:pPr>
        <w:spacing w:after="120"/>
        <w:jc w:val="both"/>
      </w:pPr>
      <w:r>
        <w:rPr>
          <w:i/>
          <w:iCs/>
        </w:rPr>
        <w:t xml:space="preserve">Subhaanallaah (33×), al-hamdu lillaah (33×), Allaahu akbar (33×)</w:t>
      </w:r>
    </w:p>
    <w:p>
      <w:pPr>
        <w:spacing w:after="120"/>
        <w:jc w:val="both"/>
      </w:pPr>
      <w:r>
        <w:rPr>
          <w:b/>
          <w:bCs/>
        </w:rPr>
        <w:t xml:space="preserve">Artinya:</w:t>
      </w:r>
      <w:r>
        <w:t xml:space="preserve"> Mahasuci Allah (33×), segala puji bagi Allah (33×), Allah Mahabesar (33×).</w:t>
      </w:r>
    </w:p>
    <w:p>
      <w:pPr>
        <w:spacing w:after="120"/>
        <w:jc w:val="both"/>
      </w:pPr>
      <w:r>
        <w:rPr>
          <w:b/>
          <w:bCs/>
        </w:rPr>
        <w:t xml:space="preserve">Sumber:</w:t>
      </w:r>
      <w:r>
        <w:t xml:space="preserve"> HR. Muslim no. 597 · </w:t>
      </w:r>
      <w:r>
        <w:rPr>
          <w:b/>
          <w:bCs/>
        </w:rPr>
        <w:t xml:space="preserve">Dibaca:</w:t>
      </w:r>
      <w:r>
        <w:t xml:space="preserve"> 33× masing-masing · </w:t>
      </w:r>
      <w:r>
        <w:rPr>
          <w:b/>
          <w:bCs/>
        </w:rPr>
        <w:t xml:space="preserve">Verifikasi:</w:t>
      </w:r>
      <w:r>
        <w:t xml:space="preserve"> ± formula terverifikasi di Bukhari #798 (redaksi gabung dengan </w:t>
      </w:r>
      <w:r>
        <w:rPr>
          <w:rFonts w:ascii="Traditional Arabic" w:cs="Traditional Arabic" w:eastAsia="Traditional Arabic" w:hAnsi="Traditional Arabic"/>
          <w:sz w:val="30"/>
          <w:szCs w:val="30"/>
          <w:rtl/>
        </w:rPr>
        <w:t xml:space="preserve">و</w:t>
      </w:r>
      <w:r>
        <w:t xml:space="preserve">)</w:t>
      </w:r>
    </w:p>
    <w:p>
      <w:pPr>
        <w:spacing w:after="120"/>
        <w:jc w:val="both"/>
      </w:pPr>
      <w:r>
        <w:t xml:space="preserve">⚠ </w:t>
      </w:r>
      <w:r>
        <w:rPr>
          <w:i/>
          <w:iCs/>
        </w:rPr>
        <w:t xml:space="preserve">Digenapkan ke-100 dengan tahlil sempurna (entri sebelumnya). Redaksi gabung di korpus: </w:t>
      </w:r>
      <w:r>
        <w:rPr>
          <w:rFonts w:ascii="Traditional Arabic" w:cs="Traditional Arabic" w:eastAsia="Traditional Arabic" w:hAnsi="Traditional Arabic"/>
          <w:i/>
          <w:iCs/>
          <w:sz w:val="30"/>
          <w:szCs w:val="30"/>
          <w:rtl/>
        </w:rPr>
        <w:t xml:space="preserve">سُبْحَانَ اللهِ وَالْحَمْدُ لِلَّهِ وَاللهُ أَكْبَرُ</w:t>
      </w:r>
      <w:r>
        <w:rPr>
          <w:i/>
          <w:iCs/>
        </w:rPr>
        <w:t xml:space="preserve">.</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سُبْحَانَ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سُبْحَان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Mahasuci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اللهِ</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اللَّه</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Allah</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الْحَمْدُ</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حَمْد</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segala puji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لِلَّهِ</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اللَّه</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bagi Allah</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أَكْبَرُ</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أَكْبَر</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T3</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Mahabesar</w:t>
            </w:r>
          </w:p>
        </w:tc>
      </w:tr>
    </w:tbl>
    <w:p>
      <w:pPr>
        <w:spacing w:after="60"/>
      </w:pPr>
    </w:p>
    <w:p>
      <w:pPr>
        <w:spacing w:after="120"/>
        <w:jc w:val="both"/>
      </w:pPr>
      <w:r>
        <w:rPr>
          <w:i/>
          <w:iCs/>
        </w:rPr>
        <w:t xml:space="preserve">4 dari 5 kata dibedah sudah ada di Tahap 1–2.</w:t>
      </w:r>
    </w:p>
    <w:p>
      <w:pPr>
        <w:pStyle w:val="Heading2"/>
      </w:pPr>
      <w:r>
        <w:t xml:space="preserve">18. Laa maani`a limaa a`thaita</w:t>
      </w:r>
    </w:p>
    <w:p>
      <w:pPr>
        <w:bidi/>
        <w:spacing w:after="120"/>
      </w:pPr>
      <w:r>
        <w:t xml:space="preserve">&gt; </w:t>
      </w:r>
      <w:r>
        <w:rPr>
          <w:rFonts w:ascii="Traditional Arabic" w:cs="Traditional Arabic" w:eastAsia="Traditional Arabic" w:hAnsi="Traditional Arabic"/>
          <w:sz w:val="34"/>
          <w:szCs w:val="34"/>
          <w:rtl/>
        </w:rPr>
        <w:t xml:space="preserve">اللَّهُمَّ لَا مَانِعَ لِمَا أَعْطَيْتَ، وَلَا مُعْطِيَ لِمَا مَنَعْتَ، وَلَا يَنْفَعُ ذَا الْجَدِّ مِنْكَ الْجَدُّ</w:t>
      </w:r>
    </w:p>
    <w:p>
      <w:pPr>
        <w:spacing w:after="120"/>
        <w:jc w:val="both"/>
      </w:pPr>
      <w:r>
        <w:rPr>
          <w:i/>
          <w:iCs/>
        </w:rPr>
        <w:t xml:space="preserve">Allaahumma laa maani'a limaa a'thaita, wa laa mu'thiya limaa mana'ta, wa laa yanfa'u dzal-jaddi minkal-jadd</w:t>
      </w:r>
    </w:p>
    <w:p>
      <w:pPr>
        <w:spacing w:after="120"/>
        <w:jc w:val="both"/>
      </w:pPr>
      <w:r>
        <w:rPr>
          <w:b/>
          <w:bCs/>
        </w:rPr>
        <w:t xml:space="preserve">Artinya:</w:t>
      </w:r>
      <w:r>
        <w:t xml:space="preserve"> Ya Allah, tidak ada yang dapat menghalangi apa yang Engkau beri, dan tidak ada yang dapat memberi apa yang Engkau halangi; dan kekayaan/kedudukan seseorang tidak berguna baginya di hadapan-Mu (yang berguna hanyalah amal).</w:t>
      </w:r>
    </w:p>
    <w:p>
      <w:pPr>
        <w:spacing w:after="120"/>
        <w:jc w:val="both"/>
      </w:pPr>
      <w:r>
        <w:rPr>
          <w:b/>
          <w:bCs/>
        </w:rPr>
        <w:t xml:space="preserve">Sumber:</w:t>
      </w:r>
      <w:r>
        <w:t xml:space="preserve"> HR. Bukhari no. 844; Muslim no. 593 · </w:t>
      </w:r>
      <w:r>
        <w:rPr>
          <w:b/>
          <w:bCs/>
        </w:rPr>
        <w:t xml:space="preserve">Verifikasi:</w:t>
      </w:r>
      <w:r>
        <w:t xml:space="preserve"> ✓ verbatim di korpus (Bukhari #799)</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مَانِعَ</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مَنَعَ</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T4</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penghalang (isim fa`il dari "menghalangi")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لِمَا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مَا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terhadap apa yang</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أَعْطَيْتَ</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أَعْطَى</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T4</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Engkau beri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مُعْطِيَ</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أَعْطَى</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T4</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pemberi (isim fa`il bentuk IV)</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مَنَعْتَ</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مَنَعَ</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T4</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Engkau halangi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يَنْفَعُ</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نَفَعَ</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T3</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berguna</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ذَا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ذُو</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pemilik</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الْجَدِّ</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جَدّ</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T7</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kekayaan; kedudukan (di sini bukan "keagungan Allah")</w:t>
            </w:r>
          </w:p>
        </w:tc>
      </w:tr>
    </w:tbl>
    <w:p>
      <w:pPr>
        <w:spacing w:after="60"/>
      </w:pPr>
    </w:p>
    <w:p>
      <w:pPr>
        <w:spacing w:after="120"/>
        <w:jc w:val="both"/>
      </w:pPr>
      <w:r>
        <w:rPr>
          <w:i/>
          <w:iCs/>
        </w:rPr>
        <w:t xml:space="preserve">2 dari 8 kata dibedah sudah ada di Tahap 1–2.</w:t>
      </w:r>
    </w:p>
    <w:p>
      <w:pPr>
        <w:pStyle w:val="Heading2"/>
      </w:pPr>
      <w:r>
        <w:t xml:space="preserve">19. Doa minta pertolongan untuk dzikir (wasiat untuk Mu'adz)</w:t>
      </w:r>
    </w:p>
    <w:p>
      <w:pPr>
        <w:bidi/>
        <w:spacing w:after="120"/>
      </w:pPr>
      <w:r>
        <w:t xml:space="preserve">&gt; </w:t>
      </w:r>
      <w:r>
        <w:rPr>
          <w:rFonts w:ascii="Traditional Arabic" w:cs="Traditional Arabic" w:eastAsia="Traditional Arabic" w:hAnsi="Traditional Arabic"/>
          <w:sz w:val="34"/>
          <w:szCs w:val="34"/>
          <w:rtl/>
        </w:rPr>
        <w:t xml:space="preserve">اللَّهُمَّ أَعِنِّي عَلَى ذِكْرِكَ وَشُكْرِكَ وَحُسْنِ عِبَادَتِكَ</w:t>
      </w:r>
    </w:p>
    <w:p>
      <w:pPr>
        <w:spacing w:after="120"/>
        <w:jc w:val="both"/>
      </w:pPr>
      <w:r>
        <w:rPr>
          <w:i/>
          <w:iCs/>
        </w:rPr>
        <w:t xml:space="preserve">Allaahumma a'innii 'alaa dzikrika wa syukrika wa husni 'ibaadatik</w:t>
      </w:r>
    </w:p>
    <w:p>
      <w:pPr>
        <w:spacing w:after="120"/>
        <w:jc w:val="both"/>
      </w:pPr>
      <w:r>
        <w:rPr>
          <w:b/>
          <w:bCs/>
        </w:rPr>
        <w:t xml:space="preserve">Artinya:</w:t>
      </w:r>
      <w:r>
        <w:t xml:space="preserve"> Ya Allah, tolonglah aku untuk selalu mengingat-Mu, mensyukuri-Mu, dan beribadah dengan baik kepada-Mu.</w:t>
      </w:r>
    </w:p>
    <w:p>
      <w:pPr>
        <w:spacing w:after="120"/>
        <w:jc w:val="both"/>
      </w:pPr>
      <w:r>
        <w:rPr>
          <w:b/>
          <w:bCs/>
        </w:rPr>
        <w:t xml:space="preserve">Sumber:</w:t>
      </w:r>
      <w:r>
        <w:t xml:space="preserve"> HR. Abu Dawud no. 1522; An-Nasa'i no. 1303 · </w:t>
      </w:r>
      <w:r>
        <w:rPr>
          <w:b/>
          <w:bCs/>
        </w:rPr>
        <w:t xml:space="preserve">Verifikasi:</w:t>
      </w:r>
      <w:r>
        <w:t xml:space="preserve"> ✓ verbatim di korpus (Abu Dawud #1301)</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أَعِنِّي</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أَعَانَ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T7</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tolonglah aku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ذِكْرِكَ</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ذِكْر</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mengingat-Mu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وَشُكْرِكَ</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شُكْر</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mensyukuri-Mu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وَحُسْنِ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حُسْن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T3</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kebaikan</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عِبَادَتِكَ</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عِبَادَت</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T4</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ibadah kepada-Mu</w:t>
            </w:r>
          </w:p>
        </w:tc>
      </w:tr>
    </w:tbl>
    <w:p>
      <w:pPr>
        <w:spacing w:after="60"/>
      </w:pPr>
    </w:p>
    <w:p>
      <w:pPr>
        <w:spacing w:after="120"/>
        <w:jc w:val="both"/>
      </w:pPr>
      <w:r>
        <w:rPr>
          <w:i/>
          <w:iCs/>
        </w:rPr>
        <w:t xml:space="preserve">2 dari 5 kata dibedah sudah ada di Tahap 1–2.</w:t>
      </w:r>
    </w:p>
    <w:p>
      <w:pPr>
        <w:pStyle w:val="Heading2"/>
      </w:pPr>
      <w:r>
        <w:t xml:space="preserve">20. Ayat Kursi</w:t>
      </w:r>
    </w:p>
    <w:p>
      <w:pPr>
        <w:bidi/>
        <w:spacing w:after="120"/>
      </w:pPr>
      <w:r>
        <w:t xml:space="preserve">&gt; </w:t>
      </w:r>
      <w:r>
        <w:rPr>
          <w:rFonts w:ascii="Traditional Arabic" w:cs="Traditional Arabic" w:eastAsia="Traditional Arabic" w:hAnsi="Traditional Arabic"/>
          <w:sz w:val="34"/>
          <w:szCs w:val="34"/>
          <w:rtl/>
        </w:rPr>
        <w:t xml:space="preserve">اللهُ لَا إِلَهَ إِلَّا هُوَ الْحَيُّ الْقَيُّومُ</w:t>
      </w:r>
      <w:r>
        <w:t xml:space="preserve"> ... (QS. Al-Baqarah 2:255)</w:t>
      </w:r>
    </w:p>
    <w:p>
      <w:pPr>
        <w:spacing w:after="120"/>
        <w:jc w:val="both"/>
      </w:pPr>
      <w:r>
        <w:rPr>
          <w:i/>
          <w:iCs/>
        </w:rPr>
        <w:t xml:space="preserve">Allaahu laa ilaaha illaa huwal-hayyul-qayyuum ...</w:t>
      </w:r>
    </w:p>
    <w:p>
      <w:pPr>
        <w:spacing w:after="120"/>
        <w:jc w:val="both"/>
      </w:pPr>
      <w:r>
        <w:rPr>
          <w:b/>
          <w:bCs/>
        </w:rPr>
        <w:t xml:space="preserve">Artinya:</w:t>
      </w:r>
      <w:r>
        <w:t xml:space="preserve"> Allah, tidak ada sesembahan selain Dia, Yang Mahahidup, Yang terus-menerus mengurus (makhluk-Nya) ... (ayat lengkap: lihat mushaf).</w:t>
      </w:r>
    </w:p>
    <w:p>
      <w:pPr>
        <w:spacing w:after="120"/>
        <w:jc w:val="both"/>
      </w:pPr>
      <w:r>
        <w:rPr>
          <w:b/>
          <w:bCs/>
        </w:rPr>
        <w:t xml:space="preserve">Sumber:</w:t>
      </w:r>
      <w:r>
        <w:t xml:space="preserve"> QS. Al-Baqarah 2:255; keutamaan ba`da shalat: HR. An-Nasa'i (Amalul Yaum wal Lailah no. 100) · </w:t>
      </w:r>
      <w:r>
        <w:rPr>
          <w:b/>
          <w:bCs/>
        </w:rPr>
        <w:t xml:space="preserve">Dibaca:</w:t>
      </w:r>
      <w:r>
        <w:t xml:space="preserve"> 1× · </w:t>
      </w:r>
      <w:r>
        <w:rPr>
          <w:b/>
          <w:bCs/>
        </w:rPr>
        <w:t xml:space="preserve">Verifikasi:</w:t>
      </w:r>
      <w:r>
        <w:t xml:space="preserve"> Qur'ani — rujuk mushaf</w:t>
      </w:r>
    </w:p>
    <w:p>
      <w:pPr>
        <w:spacing w:after="120"/>
        <w:jc w:val="both"/>
      </w:pPr>
      <w:r>
        <w:t xml:space="preserve">⚠ </w:t>
      </w:r>
      <w:r>
        <w:rPr>
          <w:i/>
          <w:iCs/>
        </w:rPr>
        <w:t xml:space="preserve">Entri referensi: seluruh kosakata ayat ini sudah tercakup kurikulum Qur'an — cari kata per kata di Kamus-Quran-Berjenjang.html.</w:t>
      </w:r>
    </w:p>
    <w:p>
      <w:pPr>
        <w:pStyle w:val="Heading1"/>
        <w:pageBreakBefore/>
      </w:pPr>
      <w:r>
        <w:t xml:space="preserve">Dzikir Pagi-Petang</w:t>
      </w:r>
    </w:p>
    <w:p>
      <w:pPr>
        <w:spacing w:after="120"/>
        <w:jc w:val="both"/>
      </w:pPr>
      <w:r>
        <w:t xml:space="preserve">Dzikir rutin pembuka dan penutup hari. Beberapa teksnya lebih panjang — gunakan setelah siswa nyaman dengan dua kategori pertama.</w:t>
      </w:r>
    </w:p>
    <w:p>
      <w:pPr>
        <w:pStyle w:val="Heading2"/>
      </w:pPr>
      <w:r>
        <w:t xml:space="preserve">21. Sayyidul istighfar (pemimpin istighfar)</w:t>
      </w:r>
    </w:p>
    <w:p>
      <w:pPr>
        <w:bidi/>
        <w:spacing w:after="120"/>
      </w:pPr>
      <w:r>
        <w:t xml:space="preserve">&gt; </w:t>
      </w:r>
      <w:r>
        <w:rPr>
          <w:rFonts w:ascii="Traditional Arabic" w:cs="Traditional Arabic" w:eastAsia="Traditional Arabic" w:hAnsi="Traditional Arabic"/>
          <w:sz w:val="34"/>
          <w:szCs w:val="34"/>
          <w:rtl/>
        </w:rPr>
        <w:t xml:space="preserve">اللَّهُمَّ أَنْتَ رَبِّي لَا إِلَهَ إِلَّا أَنْتَ، خَلَقْتَنِي وَأَنَا عَبْدُكَ، وَأَنَا عَلَى عَهْدِكَ وَوَعْدِكَ مَا اسْتَطَعْتُ، أَعُوذُ بِكَ مِنْ شَرِّ مَا صَنَعْتُ، أَبُوءُ لَكَ بِنِعْمَتِكَ عَلَيَّ، وَأَبُوءُ لَكَ بِذَنْبِي، فَاغْفِرْ لِي، فَإِنَّهُ لَا يَغْفِرُ الذُّنُوبَ إِلَّا أَنْتَ</w:t>
      </w:r>
    </w:p>
    <w:p>
      <w:pPr>
        <w:spacing w:after="120"/>
        <w:jc w:val="both"/>
      </w:pPr>
      <w:r>
        <w:rPr>
          <w:i/>
          <w:iCs/>
        </w:rPr>
        <w:t xml:space="preserve">Allaahumma anta rabbii laa ilaaha illaa anta, khalaqtanii wa anaa 'abduka, wa anaa 'alaa 'ahdika wa wa'dika mastatha'tu, a'uudzu bika min syarri maa shana'tu, abuu'u laka bini'matika 'alayya, wa abuu'u laka bidzanbii, faghfir lii, fa innahuu laa yaghfirudz-dzunuuba illaa anta</w:t>
      </w:r>
    </w:p>
    <w:p>
      <w:pPr>
        <w:spacing w:after="120"/>
        <w:jc w:val="both"/>
      </w:pPr>
      <w:r>
        <w:rPr>
          <w:b/>
          <w:bCs/>
        </w:rPr>
        <w:t xml:space="preserve">Artinya:</w:t>
      </w:r>
      <w:r>
        <w:t xml:space="preserve"> Ya Allah, Engkau Tuhanku, tidak ada sesembahan yang berhak disembah selain Engkau. Engkau ciptakan aku dan aku hamba-Mu, dan aku berada di atas perjanjian dan janji-Mu semampuku. Aku berlindung kepada-Mu dari keburukan perbuatanku. Aku mengakui nikmat-Mu atasku dan aku mengakui dosaku, maka ampunilah aku — sesungguhnya tidak ada yang mengampuni dosa-dosa selain Engkau.</w:t>
      </w:r>
    </w:p>
    <w:p>
      <w:pPr>
        <w:spacing w:after="120"/>
        <w:jc w:val="both"/>
      </w:pPr>
      <w:r>
        <w:rPr>
          <w:b/>
          <w:bCs/>
        </w:rPr>
        <w:t xml:space="preserve">Sumber:</w:t>
      </w:r>
      <w:r>
        <w:t xml:space="preserve"> HR. Bukhari no. 6306 · </w:t>
      </w:r>
      <w:r>
        <w:rPr>
          <w:b/>
          <w:bCs/>
        </w:rPr>
        <w:t xml:space="preserve">Dibaca:</w:t>
      </w:r>
      <w:r>
        <w:t xml:space="preserve"> 1× pagi, 1× petang · </w:t>
      </w:r>
      <w:r>
        <w:rPr>
          <w:b/>
          <w:bCs/>
        </w:rPr>
        <w:t xml:space="preserve">Verifikasi:</w:t>
      </w:r>
      <w:r>
        <w:t xml:space="preserve"> ✓ verbatim di korpus (Bukhari #5831) — teks dikoreksi: </w:t>
      </w:r>
      <w:r>
        <w:rPr>
          <w:rFonts w:ascii="Traditional Arabic" w:cs="Traditional Arabic" w:eastAsia="Traditional Arabic" w:hAnsi="Traditional Arabic"/>
          <w:sz w:val="30"/>
          <w:szCs w:val="30"/>
          <w:rtl/>
        </w:rPr>
        <w:t xml:space="preserve">أَبُوءُ لَكَ بِذَنْبِي</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رَبِّي</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رَبّ</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Tuhanku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خَلَقْتَنِي</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خَلَقَ</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Engkau ciptakan aku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وَأَنَا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أَنَا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aku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عَبْدُكَ</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عَبْد</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hamba-Mu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عَهْدِكَ</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عَهْد</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T3</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perjanjian-Mu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وَوَعْدِكَ</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وَعْد</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janji-Mu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مَا اسْتَطَعْتُ</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اسْتَطَاعَ</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semampuku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شَرِّ</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شَرّ</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T3</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keburukan</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صَنَعْتُ</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صَنَعَ</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T4</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aku perbuat</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أَبُوءُ</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بَاءَ</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T5</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aku mengakui (kembali membawa)</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بِنِعْمَتِكَ</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نِعْمَة</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nikmat-Mu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عَلَيَّ</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عَلَىٰ</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atasku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بِذَنْبِي</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ذَنْب</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T3</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dosaku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فَاغْفِرْ</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غَفَرَ</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ampunilah</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يَغْفِرُ</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غَفَرَ</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mengampuni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الذُّنُوبَ</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ذَنْب</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T3</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dosa-dosa</w:t>
            </w:r>
          </w:p>
        </w:tc>
      </w:tr>
    </w:tbl>
    <w:p>
      <w:pPr>
        <w:spacing w:after="60"/>
      </w:pPr>
    </w:p>
    <w:p>
      <w:pPr>
        <w:spacing w:after="120"/>
        <w:jc w:val="both"/>
      </w:pPr>
      <w:r>
        <w:rPr>
          <w:i/>
          <w:iCs/>
        </w:rPr>
        <w:t xml:space="preserve">10 dari 16 kata dibedah sudah ada di Tahap 1–2.</w:t>
      </w:r>
    </w:p>
    <w:p>
      <w:pPr>
        <w:pStyle w:val="Heading2"/>
      </w:pPr>
      <w:r>
        <w:t xml:space="preserve">22. Ashbahnaa (pembuka pagi)</w:t>
      </w:r>
    </w:p>
    <w:p>
      <w:pPr>
        <w:bidi/>
        <w:spacing w:after="120"/>
      </w:pPr>
      <w:r>
        <w:t xml:space="preserve">&gt; </w:t>
      </w:r>
      <w:r>
        <w:rPr>
          <w:rFonts w:ascii="Traditional Arabic" w:cs="Traditional Arabic" w:eastAsia="Traditional Arabic" w:hAnsi="Traditional Arabic"/>
          <w:sz w:val="34"/>
          <w:szCs w:val="34"/>
          <w:rtl/>
        </w:rPr>
        <w:t xml:space="preserve">أَصْبَحْنَا وَأَصْبَحَ الْمُلْكُ لِلَّهِ، وَالْحَمْدُ لِلَّهِ، لَا إِلَهَ إِلَّا اللهُ وَحْدَهُ لَا شَرِيكَ لَهُ</w:t>
      </w:r>
    </w:p>
    <w:p>
      <w:pPr>
        <w:spacing w:after="120"/>
        <w:jc w:val="both"/>
      </w:pPr>
      <w:r>
        <w:rPr>
          <w:i/>
          <w:iCs/>
        </w:rPr>
        <w:t xml:space="preserve">Ashbahnaa wa ashbahal-mulku lillaah, wal-hamdu lillaah, laa ilaaha illallaahu wahdahu laa syariika lah</w:t>
      </w:r>
    </w:p>
    <w:p>
      <w:pPr>
        <w:spacing w:after="120"/>
        <w:jc w:val="both"/>
      </w:pPr>
      <w:r>
        <w:rPr>
          <w:b/>
          <w:bCs/>
        </w:rPr>
        <w:t xml:space="preserve">Artinya:</w:t>
      </w:r>
      <w:r>
        <w:t xml:space="preserve"> Kami memasuki pagi dan kerajaan tetap milik Allah; segala puji bagi Allah, tidak ada sesembahan yang berhak disembah selain Allah semata, tidak ada sekutu bagi-Nya.</w:t>
      </w:r>
    </w:p>
    <w:p>
      <w:pPr>
        <w:spacing w:after="120"/>
        <w:jc w:val="both"/>
      </w:pPr>
      <w:r>
        <w:rPr>
          <w:b/>
          <w:bCs/>
        </w:rPr>
        <w:t xml:space="preserve">Sumber:</w:t>
      </w:r>
      <w:r>
        <w:t xml:space="preserve"> HR. Muslim no. 2723 (bagian awal; lanjutannya lebih panjang) · </w:t>
      </w:r>
      <w:r>
        <w:rPr>
          <w:b/>
          <w:bCs/>
        </w:rPr>
        <w:t xml:space="preserve">Dibaca:</w:t>
      </w:r>
      <w:r>
        <w:t xml:space="preserve"> pagi (petang: </w:t>
      </w:r>
      <w:r>
        <w:rPr>
          <w:rFonts w:ascii="Traditional Arabic" w:cs="Traditional Arabic" w:eastAsia="Traditional Arabic" w:hAnsi="Traditional Arabic"/>
          <w:sz w:val="30"/>
          <w:szCs w:val="30"/>
          <w:rtl/>
        </w:rPr>
        <w:t xml:space="preserve">أَمْسَيْنَا</w:t>
      </w:r>
      <w:r>
        <w:t xml:space="preserve"> amsainaa) · </w:t>
      </w:r>
      <w:r>
        <w:rPr>
          <w:b/>
          <w:bCs/>
        </w:rPr>
        <w:t xml:space="preserve">Verifikasi:</w:t>
      </w:r>
      <w:r>
        <w:t xml:space="preserve"> ✓ bagian awal verbatim di korpus (Tirmidzi #3312)</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أَصْبَحْنَا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أَصْبَحَ</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T3</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kami memasuki pagi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وَأَصْبَحَ</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أَصْبَحَ</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T3</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memasuki pagi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الْمُلْكُ</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مُلْك</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kerajaan</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أَمْسَيْنَا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تُمْسُ</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T7</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t xml:space="preserve">kami memasuki petang (serumpun </w:t>
            </w:r>
            <w:r>
              <w:rPr>
                <w:rFonts w:ascii="Traditional Arabic" w:cs="Traditional Arabic" w:eastAsia="Traditional Arabic" w:hAnsi="Traditional Arabic"/>
                <w:sz w:val="32"/>
                <w:szCs w:val="32"/>
                <w:rtl/>
              </w:rPr>
              <w:t xml:space="preserve">تُمْسُونَ</w:t>
            </w:r>
            <w:r>
              <w:t xml:space="preserve"> QS 30:17)</w:t>
            </w:r>
          </w:p>
        </w:tc>
      </w:tr>
    </w:tbl>
    <w:p>
      <w:pPr>
        <w:spacing w:after="60"/>
      </w:pPr>
    </w:p>
    <w:p>
      <w:pPr>
        <w:spacing w:after="120"/>
        <w:jc w:val="both"/>
      </w:pPr>
      <w:r>
        <w:rPr>
          <w:i/>
          <w:iCs/>
        </w:rPr>
        <w:t xml:space="preserve">1 dari 4 kata dibedah sudah ada di Tahap 1–2.</w:t>
      </w:r>
    </w:p>
    <w:p>
      <w:pPr>
        <w:pStyle w:val="Heading2"/>
      </w:pPr>
      <w:r>
        <w:t xml:space="preserve">23. Allahumma bika ashbahnaa</w:t>
      </w:r>
    </w:p>
    <w:p>
      <w:pPr>
        <w:bidi/>
        <w:spacing w:after="120"/>
      </w:pPr>
      <w:r>
        <w:t xml:space="preserve">&gt; </w:t>
      </w:r>
      <w:r>
        <w:rPr>
          <w:rFonts w:ascii="Traditional Arabic" w:cs="Traditional Arabic" w:eastAsia="Traditional Arabic" w:hAnsi="Traditional Arabic"/>
          <w:sz w:val="34"/>
          <w:szCs w:val="34"/>
          <w:rtl/>
        </w:rPr>
        <w:t xml:space="preserve">اللَّهُمَّ بِكَ أَصْبَحْنَا وَبِكَ أَمْسَيْنَا وَبِكَ نَحْيَا وَبِكَ نَمُوتُ وَإِلَيْكَ النُّشُورُ</w:t>
      </w:r>
    </w:p>
    <w:p>
      <w:pPr>
        <w:spacing w:after="120"/>
        <w:jc w:val="both"/>
      </w:pPr>
      <w:r>
        <w:rPr>
          <w:i/>
          <w:iCs/>
        </w:rPr>
        <w:t xml:space="preserve">Allaahumma bika ashbahnaa wa bika amsainaa wa bika nahyaa wa bika namuutu wa ilaikan-nusyuur</w:t>
      </w:r>
    </w:p>
    <w:p>
      <w:pPr>
        <w:spacing w:after="120"/>
        <w:jc w:val="both"/>
      </w:pPr>
      <w:r>
        <w:rPr>
          <w:b/>
          <w:bCs/>
        </w:rPr>
        <w:t xml:space="preserve">Artinya:</w:t>
      </w:r>
      <w:r>
        <w:t xml:space="preserve"> Ya Allah, dengan-Mu kami memasuki pagi dan dengan-Mu kami memasuki petang; dengan-Mu kami hidup dan dengan-Mu kami mati, dan hanya kepada-Mu kebangkitan.</w:t>
      </w:r>
    </w:p>
    <w:p>
      <w:pPr>
        <w:spacing w:after="120"/>
        <w:jc w:val="both"/>
      </w:pPr>
      <w:r>
        <w:rPr>
          <w:b/>
          <w:bCs/>
        </w:rPr>
        <w:t xml:space="preserve">Sumber:</w:t>
      </w:r>
      <w:r>
        <w:t xml:space="preserve"> HR. Tirmidzi no. 3391; Abu Dawud no. 5068 · </w:t>
      </w:r>
      <w:r>
        <w:rPr>
          <w:b/>
          <w:bCs/>
        </w:rPr>
        <w:t xml:space="preserve">Dibaca:</w:t>
      </w:r>
      <w:r>
        <w:t xml:space="preserve"> pagi (petang: dibalik, ditutup </w:t>
      </w:r>
      <w:r>
        <w:rPr>
          <w:rFonts w:ascii="Traditional Arabic" w:cs="Traditional Arabic" w:eastAsia="Traditional Arabic" w:hAnsi="Traditional Arabic"/>
          <w:sz w:val="30"/>
          <w:szCs w:val="30"/>
          <w:rtl/>
        </w:rPr>
        <w:t xml:space="preserve">وَإِلَيْكَ الْمَصِيرُ</w:t>
      </w:r>
      <w:r>
        <w:t xml:space="preserve">) · </w:t>
      </w:r>
      <w:r>
        <w:rPr>
          <w:b/>
          <w:bCs/>
        </w:rPr>
        <w:t xml:space="preserve">Verifikasi:</w:t>
      </w:r>
      <w:r>
        <w:t xml:space="preserve"> ✓ verbatim di korpus (Abu Dawud #4406)</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نَحْيَا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حَيّ</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T3</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t xml:space="preserve">kami hidup (serumpun </w:t>
            </w:r>
            <w:r>
              <w:rPr>
                <w:rFonts w:ascii="Traditional Arabic" w:cs="Traditional Arabic" w:eastAsia="Traditional Arabic" w:hAnsi="Traditional Arabic"/>
                <w:sz w:val="32"/>
                <w:szCs w:val="32"/>
                <w:rtl/>
              </w:rPr>
              <w:t xml:space="preserve">حَيّ</w:t>
            </w:r>
            <w:r>
              <w:t xml:space="preserve"> "yang hidup")</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نَمُوتُ</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مَاتَ</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kami mati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وَإِلَيْكَ</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إِلَى</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kepada-Mu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النُّشُورُ</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نُشُور</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T5</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kebangkitan</w:t>
            </w:r>
          </w:p>
        </w:tc>
      </w:tr>
    </w:tbl>
    <w:p>
      <w:pPr>
        <w:spacing w:after="60"/>
      </w:pPr>
    </w:p>
    <w:p>
      <w:pPr>
        <w:spacing w:after="120"/>
        <w:jc w:val="both"/>
      </w:pPr>
      <w:r>
        <w:rPr>
          <w:i/>
          <w:iCs/>
        </w:rPr>
        <w:t xml:space="preserve">2 dari 4 kata dibedah sudah ada di Tahap 1–2.</w:t>
      </w:r>
    </w:p>
    <w:p>
      <w:pPr>
        <w:pStyle w:val="Heading2"/>
      </w:pPr>
      <w:r>
        <w:t xml:space="preserve">24. Bismillahil-ladzii laa yadhurru</w:t>
      </w:r>
    </w:p>
    <w:p>
      <w:pPr>
        <w:bidi/>
        <w:spacing w:after="120"/>
      </w:pPr>
      <w:r>
        <w:t xml:space="preserve">&gt; </w:t>
      </w:r>
      <w:r>
        <w:rPr>
          <w:rFonts w:ascii="Traditional Arabic" w:cs="Traditional Arabic" w:eastAsia="Traditional Arabic" w:hAnsi="Traditional Arabic"/>
          <w:sz w:val="34"/>
          <w:szCs w:val="34"/>
          <w:rtl/>
        </w:rPr>
        <w:t xml:space="preserve">بِسْمِ اللهِ الَّذِي لَا يَضُرُّ مَعَ اسْمِهِ شَيْءٌ فِي الْأَرْضِ وَلَا فِي السَّمَاءِ وَهُوَ السَّمِيعُ الْعَلِيمُ</w:t>
      </w:r>
    </w:p>
    <w:p>
      <w:pPr>
        <w:spacing w:after="120"/>
        <w:jc w:val="both"/>
      </w:pPr>
      <w:r>
        <w:rPr>
          <w:i/>
          <w:iCs/>
        </w:rPr>
        <w:t xml:space="preserve">Bismillaahil-ladzii laa yadhurru ma'asmihii syai'un fil-ardhi wa laa fis-samaa'i wa huwas-samii'ul-'aliim</w:t>
      </w:r>
    </w:p>
    <w:p>
      <w:pPr>
        <w:spacing w:after="120"/>
        <w:jc w:val="both"/>
      </w:pPr>
      <w:r>
        <w:rPr>
          <w:b/>
          <w:bCs/>
        </w:rPr>
        <w:t xml:space="preserve">Artinya:</w:t>
      </w:r>
      <w:r>
        <w:t xml:space="preserve"> Dengan nama Allah yang dengan nama-Nya tidak ada sesuatu pun yang dapat mencelakai, baik di bumi maupun di langit, dan Dia Maha Mendengar, Maha Mengetahui.</w:t>
      </w:r>
    </w:p>
    <w:p>
      <w:pPr>
        <w:spacing w:after="120"/>
        <w:jc w:val="both"/>
      </w:pPr>
      <w:r>
        <w:rPr>
          <w:b/>
          <w:bCs/>
        </w:rPr>
        <w:t xml:space="preserve">Sumber:</w:t>
      </w:r>
      <w:r>
        <w:t xml:space="preserve"> HR. Abu Dawud no. 5088; Tirmidzi no. 3388 · </w:t>
      </w:r>
      <w:r>
        <w:rPr>
          <w:b/>
          <w:bCs/>
        </w:rPr>
        <w:t xml:space="preserve">Dibaca:</w:t>
      </w:r>
      <w:r>
        <w:t xml:space="preserve"> 3× pagi, 3× petang · </w:t>
      </w:r>
      <w:r>
        <w:rPr>
          <w:b/>
          <w:bCs/>
        </w:rPr>
        <w:t xml:space="preserve">Verifikasi:</w:t>
      </w:r>
      <w:r>
        <w:t xml:space="preserve"> ✓ verbatim di korpus (Abu Dawud #4425)</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يَضُرُّ</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ضَرَّ</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T4</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mencelakai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مَعَ</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مَعَ</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bersama</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اسْمِهِ</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اسْم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nama-Nya</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شَيْءٌ</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شَيْء</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sesuatu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الْأَرْضِ</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أَرْض</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bumi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السَّمَاءِ</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سَمَاء</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langit</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السَّمِيعُ</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سَمِيع</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Maha Mendengar</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الْعَلِيمُ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عَلِيم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Maha Mengetahui</w:t>
            </w:r>
          </w:p>
        </w:tc>
      </w:tr>
    </w:tbl>
    <w:p>
      <w:pPr>
        <w:spacing w:after="60"/>
      </w:pPr>
    </w:p>
    <w:p>
      <w:pPr>
        <w:spacing w:after="120"/>
        <w:jc w:val="both"/>
      </w:pPr>
      <w:r>
        <w:rPr>
          <w:i/>
          <w:iCs/>
        </w:rPr>
        <w:t xml:space="preserve">7 dari 8 kata dibedah sudah ada di Tahap 1–2.</w:t>
      </w:r>
    </w:p>
    <w:p>
      <w:pPr>
        <w:pStyle w:val="Heading2"/>
      </w:pPr>
      <w:r>
        <w:t xml:space="preserve">25. Radhiitu billaahi rabbaa</w:t>
      </w:r>
    </w:p>
    <w:p>
      <w:pPr>
        <w:bidi/>
        <w:spacing w:after="120"/>
      </w:pPr>
      <w:r>
        <w:t xml:space="preserve">&gt; </w:t>
      </w:r>
      <w:r>
        <w:rPr>
          <w:rFonts w:ascii="Traditional Arabic" w:cs="Traditional Arabic" w:eastAsia="Traditional Arabic" w:hAnsi="Traditional Arabic"/>
          <w:sz w:val="34"/>
          <w:szCs w:val="34"/>
          <w:rtl/>
        </w:rPr>
        <w:t xml:space="preserve">رَضِيتُ بِاللهِ رَبًّا وَبِالْإِسْلَامِ دِينًا وَبِمُحَمَّدٍ صَلَّى اللهُ عَلَيْهِ وَسَلَّمَ نَبِيًّا</w:t>
      </w:r>
    </w:p>
    <w:p>
      <w:pPr>
        <w:spacing w:after="120"/>
        <w:jc w:val="both"/>
      </w:pPr>
      <w:r>
        <w:rPr>
          <w:i/>
          <w:iCs/>
        </w:rPr>
        <w:t xml:space="preserve">Radhiitu billaahi rabbaa, wa bil-islaami diinaa, wa bi-Muhammadin shallallaahu 'alaihi wa sallama nabiyyaa</w:t>
      </w:r>
    </w:p>
    <w:p>
      <w:pPr>
        <w:spacing w:after="120"/>
        <w:jc w:val="both"/>
      </w:pPr>
      <w:r>
        <w:rPr>
          <w:b/>
          <w:bCs/>
        </w:rPr>
        <w:t xml:space="preserve">Artinya:</w:t>
      </w:r>
      <w:r>
        <w:t xml:space="preserve"> Aku rida Allah sebagai Tuhanku, Islam sebagai agamaku, dan Muhammad </w:t>
      </w:r>
      <w:r>
        <w:rPr>
          <w:rFonts w:ascii="Traditional Arabic" w:cs="Traditional Arabic" w:eastAsia="Traditional Arabic" w:hAnsi="Traditional Arabic"/>
          <w:sz w:val="30"/>
          <w:szCs w:val="30"/>
          <w:rtl/>
        </w:rPr>
        <w:t xml:space="preserve">ﷺ</w:t>
      </w:r>
      <w:r>
        <w:t xml:space="preserve"> sebagai nabiku.</w:t>
      </w:r>
    </w:p>
    <w:p>
      <w:pPr>
        <w:spacing w:after="120"/>
        <w:jc w:val="both"/>
      </w:pPr>
      <w:r>
        <w:rPr>
          <w:b/>
          <w:bCs/>
        </w:rPr>
        <w:t xml:space="preserve">Sumber:</w:t>
      </w:r>
      <w:r>
        <w:t xml:space="preserve"> HR. Abu Dawud no. 5072; Tirmidzi no. 3389 · </w:t>
      </w:r>
      <w:r>
        <w:rPr>
          <w:b/>
          <w:bCs/>
        </w:rPr>
        <w:t xml:space="preserve">Dibaca:</w:t>
      </w:r>
      <w:r>
        <w:t xml:space="preserve"> 3× pagi, 3× petang · </w:t>
      </w:r>
      <w:r>
        <w:rPr>
          <w:b/>
          <w:bCs/>
        </w:rPr>
        <w:t xml:space="preserve">Verifikasi:</w:t>
      </w:r>
      <w:r>
        <w:t xml:space="preserve"> ✓ verbatim di korpus (Ahmad #18199)</w:t>
      </w:r>
    </w:p>
    <w:p>
      <w:pPr>
        <w:spacing w:after="120"/>
        <w:jc w:val="both"/>
      </w:pPr>
      <w:r>
        <w:t xml:space="preserve">⚠ </w:t>
      </w:r>
      <w:r>
        <w:rPr>
          <w:i/>
          <w:iCs/>
        </w:rPr>
        <w:t xml:space="preserve">Status hadis diperselisihkan (sebagian menilai hasan, sebagian melemahkan salah satu jalurnya).</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رَضِيتُ</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رَضِيَ</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aku rida</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رَبًّا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رَبّ</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sebagai Tuhan</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وَبِالْإِسْلَامِ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إِسْلَام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T4</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dengan Islam</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دِينًا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دِين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sebagai agama</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نَبِيًّا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نَبِيّ</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sebagai nabi</w:t>
            </w:r>
          </w:p>
        </w:tc>
      </w:tr>
    </w:tbl>
    <w:p>
      <w:pPr>
        <w:spacing w:after="60"/>
      </w:pPr>
    </w:p>
    <w:p>
      <w:pPr>
        <w:spacing w:after="120"/>
        <w:jc w:val="both"/>
      </w:pPr>
      <w:r>
        <w:rPr>
          <w:i/>
          <w:iCs/>
        </w:rPr>
        <w:t xml:space="preserve">4 dari 5 kata dibedah sudah ada di Tahap 1–2.</w:t>
      </w:r>
    </w:p>
    <w:p>
      <w:pPr>
        <w:pStyle w:val="Heading2"/>
      </w:pPr>
      <w:r>
        <w:t xml:space="preserve">26. Allahumma 'aafinii (minta afiat)</w:t>
      </w:r>
    </w:p>
    <w:p>
      <w:pPr>
        <w:bidi/>
        <w:spacing w:after="120"/>
      </w:pPr>
      <w:r>
        <w:t xml:space="preserve">&gt; </w:t>
      </w:r>
      <w:r>
        <w:rPr>
          <w:rFonts w:ascii="Traditional Arabic" w:cs="Traditional Arabic" w:eastAsia="Traditional Arabic" w:hAnsi="Traditional Arabic"/>
          <w:sz w:val="34"/>
          <w:szCs w:val="34"/>
          <w:rtl/>
        </w:rPr>
        <w:t xml:space="preserve">اللَّهُمَّ عَافِنِي فِي بَدَنِي، اللَّهُمَّ عَافِنِي فِي سَمْعِي، اللَّهُمَّ عَافِنِي فِي بَصَرِي، لَا إِلَهَ إِلَّا أَنْتَ</w:t>
      </w:r>
    </w:p>
    <w:p>
      <w:pPr>
        <w:spacing w:after="120"/>
        <w:jc w:val="both"/>
      </w:pPr>
      <w:r>
        <w:rPr>
          <w:i/>
          <w:iCs/>
        </w:rPr>
        <w:t xml:space="preserve">Allaahumma 'aafinii fii badanii, Allaahumma 'aafinii fii sam'ii, Allaahumma 'aafinii fii basharii, laa ilaaha illaa anta</w:t>
      </w:r>
    </w:p>
    <w:p>
      <w:pPr>
        <w:spacing w:after="120"/>
        <w:jc w:val="both"/>
      </w:pPr>
      <w:r>
        <w:rPr>
          <w:b/>
          <w:bCs/>
        </w:rPr>
        <w:t xml:space="preserve">Artinya:</w:t>
      </w:r>
      <w:r>
        <w:t xml:space="preserve"> Ya Allah, sehatkanlah badanku; ya Allah, sehatkanlah pendengaranku; ya Allah, sehatkanlah penglihatanku. Tidak ada sesembahan yang berhak disembah selain Engkau.</w:t>
      </w:r>
    </w:p>
    <w:p>
      <w:pPr>
        <w:spacing w:after="120"/>
        <w:jc w:val="both"/>
      </w:pPr>
      <w:r>
        <w:rPr>
          <w:b/>
          <w:bCs/>
        </w:rPr>
        <w:t xml:space="preserve">Sumber:</w:t>
      </w:r>
      <w:r>
        <w:t xml:space="preserve"> HR. Abu Dawud no. 5090 · </w:t>
      </w:r>
      <w:r>
        <w:rPr>
          <w:b/>
          <w:bCs/>
        </w:rPr>
        <w:t xml:space="preserve">Dibaca:</w:t>
      </w:r>
      <w:r>
        <w:t xml:space="preserve"> 3× pagi, 3× petang · </w:t>
      </w:r>
      <w:r>
        <w:rPr>
          <w:b/>
          <w:bCs/>
        </w:rPr>
        <w:t xml:space="preserve">Verifikasi:</w:t>
      </w:r>
      <w:r>
        <w:t xml:space="preserve"> ✓ verbatim di korpus (Abu Dawud #4426)</w:t>
      </w:r>
    </w:p>
    <w:p>
      <w:pPr>
        <w:spacing w:after="120"/>
        <w:jc w:val="both"/>
      </w:pPr>
      <w:r>
        <w:t xml:space="preserve">⚠ </w:t>
      </w:r>
      <w:r>
        <w:rPr>
          <w:i/>
          <w:iCs/>
        </w:rPr>
        <w:t xml:space="preserve">Sebagian ahli hadis menilai sanadnya hasan, sebagian melemahkan — periksa sebelum dipakai resmi.</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عَافِنِي</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 delta</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sehatkanlah aku; berilah afiat</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بَدَنِي</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بَدَن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T7</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badanku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سَمْعِي</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سَمْع</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pendengaranku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بَصَرِي</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بَصَر</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penglihatanku</w:t>
            </w:r>
          </w:p>
        </w:tc>
      </w:tr>
    </w:tbl>
    <w:p>
      <w:pPr>
        <w:spacing w:after="60"/>
      </w:pPr>
    </w:p>
    <w:p>
      <w:pPr>
        <w:spacing w:after="120"/>
        <w:jc w:val="both"/>
      </w:pPr>
      <w:r>
        <w:rPr>
          <w:i/>
          <w:iCs/>
        </w:rPr>
        <w:t xml:space="preserve">2 dari 4 kata dibedah sudah ada di Tahap 1–2.</w:t>
      </w:r>
    </w:p>
    <w:p>
      <w:pPr>
        <w:pStyle w:val="Heading2"/>
      </w:pPr>
      <w:r>
        <w:t xml:space="preserve">27. Hasbiyallaah (cukuplah Allah bagiku)</w:t>
      </w:r>
    </w:p>
    <w:p>
      <w:pPr>
        <w:bidi/>
        <w:spacing w:after="120"/>
      </w:pPr>
      <w:r>
        <w:t xml:space="preserve">&gt; </w:t>
      </w:r>
      <w:r>
        <w:rPr>
          <w:rFonts w:ascii="Traditional Arabic" w:cs="Traditional Arabic" w:eastAsia="Traditional Arabic" w:hAnsi="Traditional Arabic"/>
          <w:sz w:val="34"/>
          <w:szCs w:val="34"/>
          <w:rtl/>
        </w:rPr>
        <w:t xml:space="preserve">حَسْبِيَ اللهُ لَا إِلَهَ إِلَّا هُوَ عَلَيْهِ تَوَكَّلْتُ وَهُوَ رَبُّ الْعَرْشِ الْعَظِيمِ</w:t>
      </w:r>
    </w:p>
    <w:p>
      <w:pPr>
        <w:spacing w:after="120"/>
        <w:jc w:val="both"/>
      </w:pPr>
      <w:r>
        <w:rPr>
          <w:i/>
          <w:iCs/>
        </w:rPr>
        <w:t xml:space="preserve">Hasbiyallaahu laa ilaaha illaa huwa 'alaihi tawakkaltu wa huwa rabbul-'arsyil-'azhiim</w:t>
      </w:r>
    </w:p>
    <w:p>
      <w:pPr>
        <w:spacing w:after="120"/>
        <w:jc w:val="both"/>
      </w:pPr>
      <w:r>
        <w:rPr>
          <w:b/>
          <w:bCs/>
        </w:rPr>
        <w:t xml:space="preserve">Artinya:</w:t>
      </w:r>
      <w:r>
        <w:t xml:space="preserve"> Cukuplah Allah bagiku; tidak ada sesembahan yang berhak disembah selain Dia. Hanya kepada-Nya aku bertawakal, dan Dia adalah Tuhan pemilik 'Arsy yang agung.</w:t>
      </w:r>
    </w:p>
    <w:p>
      <w:pPr>
        <w:spacing w:after="120"/>
        <w:jc w:val="both"/>
      </w:pPr>
      <w:r>
        <w:rPr>
          <w:b/>
          <w:bCs/>
        </w:rPr>
        <w:t xml:space="preserve">Sumber:</w:t>
      </w:r>
      <w:r>
        <w:t xml:space="preserve"> QS. At-Taubah 9:129; amalan 7× pagi-petang dari riwayat Abu Dawud (mauquf Abu Darda') · </w:t>
      </w:r>
      <w:r>
        <w:rPr>
          <w:b/>
          <w:bCs/>
        </w:rPr>
        <w:t xml:space="preserve">Dibaca:</w:t>
      </w:r>
      <w:r>
        <w:t xml:space="preserve"> 7× pagi, 7× petang · </w:t>
      </w:r>
      <w:r>
        <w:rPr>
          <w:b/>
          <w:bCs/>
        </w:rPr>
        <w:t xml:space="preserve">Verifikasi:</w:t>
      </w:r>
      <w:r>
        <w:t xml:space="preserve"> ✓ di korpus (Abu Dawud #4418)</w:t>
      </w:r>
    </w:p>
    <w:p>
      <w:pPr>
        <w:spacing w:after="120"/>
        <w:jc w:val="both"/>
      </w:pPr>
      <w:r>
        <w:t xml:space="preserve">⚠ </w:t>
      </w:r>
      <w:r>
        <w:rPr>
          <w:i/>
          <w:iCs/>
        </w:rPr>
        <w:t xml:space="preserve">Teks ayat Qur'ani (semua katanya ada di kurikulum); status riwayat amalan 7× diperselisihkan.</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حَسْبِيَ</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حَسْب</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cukuplah bagiku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هُوَ</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هُوَ</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تَوَكَّلْتُ</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تَوَكَّلَ</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aku bertawakal</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الْعَرْشِ</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عَرْش</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T3</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singgasana; 'Arsy</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الْعَظِيمِ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عَظِيم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yang agung</w:t>
            </w:r>
          </w:p>
        </w:tc>
      </w:tr>
    </w:tbl>
    <w:p>
      <w:pPr>
        <w:spacing w:after="60"/>
      </w:pPr>
    </w:p>
    <w:p>
      <w:pPr>
        <w:spacing w:after="120"/>
        <w:jc w:val="both"/>
      </w:pPr>
      <w:r>
        <w:rPr>
          <w:i/>
          <w:iCs/>
        </w:rPr>
        <w:t xml:space="preserve">4 dari 5 kata dibedah sudah ada di Tahap 1–2.</w:t>
      </w:r>
    </w:p>
    <w:p>
      <w:pPr>
        <w:pStyle w:val="Heading2"/>
      </w:pPr>
      <w:r>
        <w:t xml:space="preserve">28. Subhanallaahi wa bihamdih</w:t>
      </w:r>
    </w:p>
    <w:p>
      <w:pPr>
        <w:bidi/>
        <w:spacing w:after="120"/>
      </w:pPr>
      <w:r>
        <w:t xml:space="preserve">&gt; </w:t>
      </w:r>
      <w:r>
        <w:rPr>
          <w:rFonts w:ascii="Traditional Arabic" w:cs="Traditional Arabic" w:eastAsia="Traditional Arabic" w:hAnsi="Traditional Arabic"/>
          <w:sz w:val="34"/>
          <w:szCs w:val="34"/>
          <w:rtl/>
        </w:rPr>
        <w:t xml:space="preserve">سُبْحَانَ اللهِ وَبِحَمْدِهِ</w:t>
      </w:r>
    </w:p>
    <w:p>
      <w:pPr>
        <w:spacing w:after="120"/>
        <w:jc w:val="both"/>
      </w:pPr>
      <w:r>
        <w:rPr>
          <w:i/>
          <w:iCs/>
        </w:rPr>
        <w:t xml:space="preserve">Subhaanallaahi wa bihamdih</w:t>
      </w:r>
    </w:p>
    <w:p>
      <w:pPr>
        <w:spacing w:after="120"/>
        <w:jc w:val="both"/>
      </w:pPr>
      <w:r>
        <w:rPr>
          <w:b/>
          <w:bCs/>
        </w:rPr>
        <w:t xml:space="preserve">Artinya:</w:t>
      </w:r>
      <w:r>
        <w:t xml:space="preserve"> Mahasuci Allah dan dengan memuji-Nya.</w:t>
      </w:r>
    </w:p>
    <w:p>
      <w:pPr>
        <w:spacing w:after="120"/>
        <w:jc w:val="both"/>
      </w:pPr>
      <w:r>
        <w:rPr>
          <w:b/>
          <w:bCs/>
        </w:rPr>
        <w:t xml:space="preserve">Sumber:</w:t>
      </w:r>
      <w:r>
        <w:t xml:space="preserve"> HR. Muslim no. 2692 (keutamaan 100×) · </w:t>
      </w:r>
      <w:r>
        <w:rPr>
          <w:b/>
          <w:bCs/>
        </w:rPr>
        <w:t xml:space="preserve">Dibaca:</w:t>
      </w:r>
      <w:r>
        <w:t xml:space="preserve"> 100× · </w:t>
      </w:r>
      <w:r>
        <w:rPr>
          <w:b/>
          <w:bCs/>
        </w:rPr>
        <w:t xml:space="preserve">Verifikasi:</w:t>
      </w:r>
      <w:r>
        <w:t xml:space="preserve"> ✓ di korpus (a.l. Bukhari #5926)</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سُبْحَانَ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سُبْحَان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Mahasuci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وَبِحَمْدِهِ</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حَمْد</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dengan memuji-Nya</w:t>
            </w:r>
          </w:p>
        </w:tc>
      </w:tr>
    </w:tbl>
    <w:p>
      <w:pPr>
        <w:spacing w:after="60"/>
      </w:pPr>
    </w:p>
    <w:p>
      <w:pPr>
        <w:spacing w:after="120"/>
        <w:jc w:val="both"/>
      </w:pPr>
      <w:r>
        <w:rPr>
          <w:i/>
          <w:iCs/>
        </w:rPr>
        <w:t xml:space="preserve">2 dari 2 kata dibedah sudah ada di Tahap 1–2.</w:t>
      </w:r>
    </w:p>
    <w:p>
      <w:pPr>
        <w:pStyle w:val="Heading2"/>
      </w:pPr>
      <w:r>
        <w:t xml:space="preserve">29. Tiga Qul (Al-Ikhlas, Al-Falaq, An-Nas)</w:t>
      </w:r>
    </w:p>
    <w:p>
      <w:pPr>
        <w:bidi/>
        <w:spacing w:after="120"/>
      </w:pPr>
      <w:r>
        <w:t xml:space="preserve">&gt; </w:t>
      </w:r>
      <w:r>
        <w:rPr>
          <w:rFonts w:ascii="Traditional Arabic" w:cs="Traditional Arabic" w:eastAsia="Traditional Arabic" w:hAnsi="Traditional Arabic"/>
          <w:sz w:val="34"/>
          <w:szCs w:val="34"/>
          <w:rtl/>
        </w:rPr>
        <w:t xml:space="preserve">قُلْ هُوَ اللهُ أَحَدٌ</w:t>
      </w:r>
      <w:r>
        <w:t xml:space="preserve"> ... </w:t>
      </w:r>
      <w:r>
        <w:rPr>
          <w:rFonts w:ascii="Traditional Arabic" w:cs="Traditional Arabic" w:eastAsia="Traditional Arabic" w:hAnsi="Traditional Arabic"/>
          <w:sz w:val="34"/>
          <w:szCs w:val="34"/>
          <w:rtl/>
        </w:rPr>
        <w:t xml:space="preserve">قُلْ أَعُوذُ بِرَبِّ الْفَلَقِ</w:t>
      </w:r>
      <w:r>
        <w:t xml:space="preserve"> ... </w:t>
      </w:r>
      <w:r>
        <w:rPr>
          <w:rFonts w:ascii="Traditional Arabic" w:cs="Traditional Arabic" w:eastAsia="Traditional Arabic" w:hAnsi="Traditional Arabic"/>
          <w:sz w:val="34"/>
          <w:szCs w:val="34"/>
          <w:rtl/>
        </w:rPr>
        <w:t xml:space="preserve">قُلْ أَعُوذُ بِرَبِّ النَّاسِ</w:t>
      </w:r>
      <w:r>
        <w:t xml:space="preserve"> ...</w:t>
      </w:r>
    </w:p>
    <w:p>
      <w:pPr>
        <w:spacing w:after="120"/>
        <w:jc w:val="both"/>
      </w:pPr>
      <w:r>
        <w:rPr>
          <w:i/>
          <w:iCs/>
        </w:rPr>
        <w:t xml:space="preserve">Qul huwallaahu ahad ... Qul a'uudzu birabbil-falaq ... Qul a'uudzu birabbin-naas ...</w:t>
      </w:r>
    </w:p>
    <w:p>
      <w:pPr>
        <w:spacing w:after="120"/>
        <w:jc w:val="both"/>
      </w:pPr>
      <w:r>
        <w:rPr>
          <w:b/>
          <w:bCs/>
        </w:rPr>
        <w:t xml:space="preserve">Artinya:</w:t>
      </w:r>
      <w:r>
        <w:t xml:space="preserve"> Tiga surah perlindungan (lengkapnya: lihat mushaf).</w:t>
      </w:r>
    </w:p>
    <w:p>
      <w:pPr>
        <w:spacing w:after="120"/>
        <w:jc w:val="both"/>
      </w:pPr>
      <w:r>
        <w:rPr>
          <w:b/>
          <w:bCs/>
        </w:rPr>
        <w:t xml:space="preserve">Sumber:</w:t>
      </w:r>
      <w:r>
        <w:t xml:space="preserve"> HR. Abu Dawud no. 5082; Tirmidzi no. 3575 · </w:t>
      </w:r>
      <w:r>
        <w:rPr>
          <w:b/>
          <w:bCs/>
        </w:rPr>
        <w:t xml:space="preserve">Dibaca:</w:t>
      </w:r>
      <w:r>
        <w:t xml:space="preserve"> 3× pagi, 3× petang · </w:t>
      </w:r>
      <w:r>
        <w:rPr>
          <w:b/>
          <w:bCs/>
        </w:rPr>
        <w:t xml:space="preserve">Verifikasi:</w:t>
      </w:r>
      <w:r>
        <w:t xml:space="preserve"> Qur'ani — rujuk mushaf</w:t>
      </w:r>
    </w:p>
    <w:p>
      <w:pPr>
        <w:spacing w:after="120"/>
        <w:jc w:val="both"/>
      </w:pPr>
      <w:r>
        <w:t xml:space="preserve">⚠ </w:t>
      </w:r>
      <w:r>
        <w:rPr>
          <w:i/>
          <w:iCs/>
        </w:rPr>
        <w:t xml:space="preserve">Entri referensi: ketiga surah ini bagian kurikulum Qur'an — kosakatanya dicari di kamus paket.</w:t>
      </w:r>
    </w:p>
    <w:p>
      <w:pPr>
        <w:pStyle w:val="Heading1"/>
        <w:pageBreakBefore/>
      </w:pPr>
      <w:r>
        <w:t xml:space="preserve">Doa Harian</w:t>
      </w:r>
    </w:p>
    <w:p>
      <w:pPr>
        <w:spacing w:after="120"/>
        <w:jc w:val="both"/>
      </w:pPr>
      <w:r>
        <w:t xml:space="preserve">Doa-doa pendek aktivitas sehari-hari. Paling cocok untuk anak-anak: satu doa = satu-dua kosakata baru.</w:t>
      </w:r>
    </w:p>
    <w:p>
      <w:pPr>
        <w:pStyle w:val="Heading2"/>
      </w:pPr>
      <w:r>
        <w:t xml:space="preserve">30. Sebelum makan</w:t>
      </w:r>
    </w:p>
    <w:p>
      <w:pPr>
        <w:bidi/>
        <w:spacing w:after="120"/>
      </w:pPr>
      <w:r>
        <w:t xml:space="preserve">&gt; </w:t>
      </w:r>
      <w:r>
        <w:rPr>
          <w:rFonts w:ascii="Traditional Arabic" w:cs="Traditional Arabic" w:eastAsia="Traditional Arabic" w:hAnsi="Traditional Arabic"/>
          <w:sz w:val="34"/>
          <w:szCs w:val="34"/>
          <w:rtl/>
        </w:rPr>
        <w:t xml:space="preserve">بِسْمِ اللهِ</w:t>
      </w:r>
    </w:p>
    <w:p>
      <w:pPr>
        <w:spacing w:after="120"/>
        <w:jc w:val="both"/>
      </w:pPr>
      <w:r>
        <w:rPr>
          <w:i/>
          <w:iCs/>
        </w:rPr>
        <w:t xml:space="preserve">Bismillaah</w:t>
      </w:r>
    </w:p>
    <w:p>
      <w:pPr>
        <w:spacing w:after="120"/>
        <w:jc w:val="both"/>
      </w:pPr>
      <w:r>
        <w:rPr>
          <w:b/>
          <w:bCs/>
        </w:rPr>
        <w:t xml:space="preserve">Artinya:</w:t>
      </w:r>
      <w:r>
        <w:t xml:space="preserve"> Dengan nama Allah.</w:t>
      </w:r>
    </w:p>
    <w:p>
      <w:pPr>
        <w:spacing w:after="120"/>
        <w:jc w:val="both"/>
      </w:pPr>
      <w:r>
        <w:rPr>
          <w:b/>
          <w:bCs/>
        </w:rPr>
        <w:t xml:space="preserve">Sumber:</w:t>
      </w:r>
      <w:r>
        <w:t xml:space="preserve"> HR. Bukhari no. 5376; Muslim no. 2022 · </w:t>
      </w:r>
      <w:r>
        <w:rPr>
          <w:b/>
          <w:bCs/>
        </w:rPr>
        <w:t xml:space="preserve">Verifikasi:</w:t>
      </w:r>
      <w:r>
        <w:t xml:space="preserve"> ✓ versi lupa terverifikasi (Abu Dawud #3275)</w:t>
      </w:r>
    </w:p>
    <w:p>
      <w:pPr>
        <w:spacing w:after="120"/>
        <w:jc w:val="both"/>
      </w:pPr>
      <w:r>
        <w:t xml:space="preserve">⚠ </w:t>
      </w:r>
      <w:r>
        <w:rPr>
          <w:i/>
          <w:iCs/>
        </w:rPr>
        <w:t xml:space="preserve">Jika lupa di awal: </w:t>
      </w:r>
      <w:r>
        <w:rPr>
          <w:rFonts w:ascii="Traditional Arabic" w:cs="Traditional Arabic" w:eastAsia="Traditional Arabic" w:hAnsi="Traditional Arabic"/>
          <w:i/>
          <w:iCs/>
          <w:sz w:val="30"/>
          <w:szCs w:val="30"/>
          <w:rtl/>
        </w:rPr>
        <w:t xml:space="preserve">بِسْمِ اللهِ أَوَّلَهُ وَآخِرَهُ</w:t>
      </w:r>
      <w:r>
        <w:rPr>
          <w:i/>
          <w:iCs/>
        </w:rPr>
        <w:t xml:space="preserve"> (bismillaahi awwalahuu wa aakhirah — "dengan nama Allah pada awal dan akhirnya", HR. Abu Dawud no. 3767).</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بِسْمِ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اسْم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dengan nama</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اللهِ</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اللَّه</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Allah</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أَوَّلَهُ</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أَوَّل</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pada awalnya</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وَآخِرَهُ</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آخِر</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pada akhirnya</w:t>
            </w:r>
          </w:p>
        </w:tc>
      </w:tr>
    </w:tbl>
    <w:p>
      <w:pPr>
        <w:spacing w:after="60"/>
      </w:pPr>
    </w:p>
    <w:p>
      <w:pPr>
        <w:spacing w:after="120"/>
        <w:jc w:val="both"/>
      </w:pPr>
      <w:r>
        <w:rPr>
          <w:i/>
          <w:iCs/>
        </w:rPr>
        <w:t xml:space="preserve">4 dari 4 kata dibedah sudah ada di Tahap 1–2.</w:t>
      </w:r>
    </w:p>
    <w:p>
      <w:pPr>
        <w:pStyle w:val="Heading2"/>
      </w:pPr>
      <w:r>
        <w:t xml:space="preserve">31. Sesudah makan</w:t>
      </w:r>
    </w:p>
    <w:p>
      <w:pPr>
        <w:bidi/>
        <w:spacing w:after="120"/>
      </w:pPr>
      <w:r>
        <w:t xml:space="preserve">&gt; </w:t>
      </w:r>
      <w:r>
        <w:rPr>
          <w:rFonts w:ascii="Traditional Arabic" w:cs="Traditional Arabic" w:eastAsia="Traditional Arabic" w:hAnsi="Traditional Arabic"/>
          <w:sz w:val="34"/>
          <w:szCs w:val="34"/>
          <w:rtl/>
        </w:rPr>
        <w:t xml:space="preserve">الْحَمْدُ لِلَّهِ الَّذِي أَطْعَمَنَا وَسَقَانَا وَجَعَلَنَا مُسْلِمِينَ</w:t>
      </w:r>
    </w:p>
    <w:p>
      <w:pPr>
        <w:spacing w:after="120"/>
        <w:jc w:val="both"/>
      </w:pPr>
      <w:r>
        <w:rPr>
          <w:i/>
          <w:iCs/>
        </w:rPr>
        <w:t xml:space="preserve">Al-hamdu lillaahil-ladzii ath'amanaa wa saqaanaa wa ja'alanaa muslimiin</w:t>
      </w:r>
    </w:p>
    <w:p>
      <w:pPr>
        <w:spacing w:after="120"/>
        <w:jc w:val="both"/>
      </w:pPr>
      <w:r>
        <w:rPr>
          <w:b/>
          <w:bCs/>
        </w:rPr>
        <w:t xml:space="preserve">Artinya:</w:t>
      </w:r>
      <w:r>
        <w:t xml:space="preserve"> Segala puji bagi Allah yang telah memberi kami makan dan minum serta menjadikan kami orang-orang muslim.</w:t>
      </w:r>
    </w:p>
    <w:p>
      <w:pPr>
        <w:spacing w:after="120"/>
        <w:jc w:val="both"/>
      </w:pPr>
      <w:r>
        <w:rPr>
          <w:b/>
          <w:bCs/>
        </w:rPr>
        <w:t xml:space="preserve">Sumber:</w:t>
      </w:r>
      <w:r>
        <w:t xml:space="preserve"> HR. Abu Dawud no. 3850; Tirmidzi no. 3457 · </w:t>
      </w:r>
      <w:r>
        <w:rPr>
          <w:b/>
          <w:bCs/>
        </w:rPr>
        <w:t xml:space="preserve">Verifikasi:</w:t>
      </w:r>
      <w:r>
        <w:t xml:space="preserve"> ✓ verbatim di korpus (Abu Dawud #3352)</w:t>
      </w:r>
    </w:p>
    <w:p>
      <w:pPr>
        <w:spacing w:after="120"/>
        <w:jc w:val="both"/>
      </w:pPr>
      <w:r>
        <w:t xml:space="preserve">⚠ </w:t>
      </w:r>
      <w:r>
        <w:rPr>
          <w:i/>
          <w:iCs/>
        </w:rPr>
        <w:t xml:space="preserve">Sebagian ahli hadis melemahkan sanadnya; redaksi tahmid lain yang sahih: HR. Bukhari no. 5458.</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الَّذِي</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الَّذِي</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yang</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أَطْعَمَنَا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أَطْعَمَ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T4</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memberi kami makan</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وَسَقَانَا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سَقَى</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T4</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memberi kami minum</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وَجَعَلَنَا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جَعَلَ</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menjadikan kami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مُسْلِمِينَ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مُسْلِم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orang-orang muslim</w:t>
            </w:r>
          </w:p>
        </w:tc>
      </w:tr>
    </w:tbl>
    <w:p>
      <w:pPr>
        <w:spacing w:after="60"/>
      </w:pPr>
    </w:p>
    <w:p>
      <w:pPr>
        <w:spacing w:after="120"/>
        <w:jc w:val="both"/>
      </w:pPr>
      <w:r>
        <w:rPr>
          <w:i/>
          <w:iCs/>
        </w:rPr>
        <w:t xml:space="preserve">3 dari 5 kata dibedah sudah ada di Tahap 1–2.</w:t>
      </w:r>
    </w:p>
    <w:p>
      <w:pPr>
        <w:pStyle w:val="Heading2"/>
      </w:pPr>
      <w:r>
        <w:t xml:space="preserve">32. Sebelum tidur</w:t>
      </w:r>
    </w:p>
    <w:p>
      <w:pPr>
        <w:bidi/>
        <w:spacing w:after="120"/>
      </w:pPr>
      <w:r>
        <w:t xml:space="preserve">&gt; </w:t>
      </w:r>
      <w:r>
        <w:rPr>
          <w:rFonts w:ascii="Traditional Arabic" w:cs="Traditional Arabic" w:eastAsia="Traditional Arabic" w:hAnsi="Traditional Arabic"/>
          <w:sz w:val="34"/>
          <w:szCs w:val="34"/>
          <w:rtl/>
        </w:rPr>
        <w:t xml:space="preserve">بِاسْمِكَ اللَّهُمَّ أَمُوتُ وَأَحْيَا</w:t>
      </w:r>
    </w:p>
    <w:p>
      <w:pPr>
        <w:spacing w:after="120"/>
        <w:jc w:val="both"/>
      </w:pPr>
      <w:r>
        <w:rPr>
          <w:i/>
          <w:iCs/>
        </w:rPr>
        <w:t xml:space="preserve">Bismikallaahumma amuutu wa ahyaa</w:t>
      </w:r>
    </w:p>
    <w:p>
      <w:pPr>
        <w:spacing w:after="120"/>
        <w:jc w:val="both"/>
      </w:pPr>
      <w:r>
        <w:rPr>
          <w:b/>
          <w:bCs/>
        </w:rPr>
        <w:t xml:space="preserve">Artinya:</w:t>
      </w:r>
      <w:r>
        <w:t xml:space="preserve"> Dengan nama-Mu ya Allah aku mati dan aku hidup.</w:t>
      </w:r>
    </w:p>
    <w:p>
      <w:pPr>
        <w:spacing w:after="120"/>
        <w:jc w:val="both"/>
      </w:pPr>
      <w:r>
        <w:rPr>
          <w:b/>
          <w:bCs/>
        </w:rPr>
        <w:t xml:space="preserve">Sumber:</w:t>
      </w:r>
      <w:r>
        <w:t xml:space="preserve"> HR. Bukhari no. 6324 · </w:t>
      </w:r>
      <w:r>
        <w:rPr>
          <w:b/>
          <w:bCs/>
        </w:rPr>
        <w:t xml:space="preserve">Verifikasi:</w:t>
      </w:r>
      <w:r>
        <w:t xml:space="preserve"> ✓ verbatim di korpus (Bukhari #5849)</w:t>
      </w:r>
    </w:p>
    <w:p>
      <w:pPr>
        <w:spacing w:after="120"/>
        <w:jc w:val="both"/>
      </w:pPr>
      <w:r>
        <w:t xml:space="preserve">⚠ </w:t>
      </w:r>
      <w:r>
        <w:rPr>
          <w:i/>
          <w:iCs/>
        </w:rPr>
        <w:t xml:space="preserve">"Mati" di sini kiasan untuk tidur; "hidup" untuk bangun.</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بِاسْمِكَ</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اسْم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dengan nama-Mu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أَمُوتُ</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مَاتَ</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aku mati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وَأَحْيَا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حَيّ</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T3</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t xml:space="preserve">dan aku hidup (serumpun </w:t>
            </w:r>
            <w:r>
              <w:rPr>
                <w:rFonts w:ascii="Traditional Arabic" w:cs="Traditional Arabic" w:eastAsia="Traditional Arabic" w:hAnsi="Traditional Arabic"/>
                <w:sz w:val="32"/>
                <w:szCs w:val="32"/>
                <w:rtl/>
              </w:rPr>
              <w:t xml:space="preserve">حَيّ</w:t>
            </w:r>
            <w:r>
              <w:t xml:space="preserve">)</w:t>
            </w:r>
          </w:p>
        </w:tc>
      </w:tr>
    </w:tbl>
    <w:p>
      <w:pPr>
        <w:spacing w:after="60"/>
      </w:pPr>
    </w:p>
    <w:p>
      <w:pPr>
        <w:spacing w:after="120"/>
        <w:jc w:val="both"/>
      </w:pPr>
      <w:r>
        <w:rPr>
          <w:i/>
          <w:iCs/>
        </w:rPr>
        <w:t xml:space="preserve">2 dari 3 kata dibedah sudah ada di Tahap 1–2.</w:t>
      </w:r>
    </w:p>
    <w:p>
      <w:pPr>
        <w:pStyle w:val="Heading2"/>
      </w:pPr>
      <w:r>
        <w:t xml:space="preserve">33. Bangun tidur</w:t>
      </w:r>
    </w:p>
    <w:p>
      <w:pPr>
        <w:bidi/>
        <w:spacing w:after="120"/>
      </w:pPr>
      <w:r>
        <w:t xml:space="preserve">&gt; </w:t>
      </w:r>
      <w:r>
        <w:rPr>
          <w:rFonts w:ascii="Traditional Arabic" w:cs="Traditional Arabic" w:eastAsia="Traditional Arabic" w:hAnsi="Traditional Arabic"/>
          <w:sz w:val="34"/>
          <w:szCs w:val="34"/>
          <w:rtl/>
        </w:rPr>
        <w:t xml:space="preserve">الْحَمْدُ لِلَّهِ الَّذِي أَحْيَانَا بَعْدَ مَا أَمَاتَنَا وَإِلَيْهِ النُّشُورُ</w:t>
      </w:r>
    </w:p>
    <w:p>
      <w:pPr>
        <w:spacing w:after="120"/>
        <w:jc w:val="both"/>
      </w:pPr>
      <w:r>
        <w:rPr>
          <w:i/>
          <w:iCs/>
        </w:rPr>
        <w:t xml:space="preserve">Al-hamdu lillaahil-ladzii ahyaanaa ba'da maa amaatanaa wa ilaihin-nusyuur</w:t>
      </w:r>
    </w:p>
    <w:p>
      <w:pPr>
        <w:spacing w:after="120"/>
        <w:jc w:val="both"/>
      </w:pPr>
      <w:r>
        <w:rPr>
          <w:b/>
          <w:bCs/>
        </w:rPr>
        <w:t xml:space="preserve">Artinya:</w:t>
      </w:r>
      <w:r>
        <w:t xml:space="preserve"> Segala puji bagi Allah yang menghidupkan kami setelah mematikan kami, dan hanya kepada-Nya kebangkitan.</w:t>
      </w:r>
    </w:p>
    <w:p>
      <w:pPr>
        <w:spacing w:after="120"/>
        <w:jc w:val="both"/>
      </w:pPr>
      <w:r>
        <w:rPr>
          <w:b/>
          <w:bCs/>
        </w:rPr>
        <w:t xml:space="preserve">Sumber:</w:t>
      </w:r>
      <w:r>
        <w:t xml:space="preserve"> HR. Bukhari no. 6312 · </w:t>
      </w:r>
      <w:r>
        <w:rPr>
          <w:b/>
          <w:bCs/>
        </w:rPr>
        <w:t xml:space="preserve">Verifikasi:</w:t>
      </w:r>
      <w:r>
        <w:t xml:space="preserve"> ✓ verbatim di korpus (Bukhari #5837)</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أَحْيَانَا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أَحْيَا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menghidupkan kami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بَعْدَ</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بَعْد</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setelah</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أَمَاتَنَا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أَمَاتَ</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T3</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mematikan kami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وَإِلَيْهِ</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إِلَى</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kepada-Nya</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النُّشُورُ</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نُشُور</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T5</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kebangkitan</w:t>
            </w:r>
          </w:p>
        </w:tc>
      </w:tr>
    </w:tbl>
    <w:p>
      <w:pPr>
        <w:spacing w:after="60"/>
      </w:pPr>
    </w:p>
    <w:p>
      <w:pPr>
        <w:spacing w:after="120"/>
        <w:jc w:val="both"/>
      </w:pPr>
      <w:r>
        <w:rPr>
          <w:i/>
          <w:iCs/>
        </w:rPr>
        <w:t xml:space="preserve">3 dari 5 kata dibedah sudah ada di Tahap 1–2.</w:t>
      </w:r>
    </w:p>
    <w:p>
      <w:pPr>
        <w:pStyle w:val="Heading2"/>
      </w:pPr>
      <w:r>
        <w:t xml:space="preserve">34. Masuk kamar kecil (WC)</w:t>
      </w:r>
    </w:p>
    <w:p>
      <w:pPr>
        <w:bidi/>
        <w:spacing w:after="120"/>
      </w:pPr>
      <w:r>
        <w:t xml:space="preserve">&gt; </w:t>
      </w:r>
      <w:r>
        <w:rPr>
          <w:rFonts w:ascii="Traditional Arabic" w:cs="Traditional Arabic" w:eastAsia="Traditional Arabic" w:hAnsi="Traditional Arabic"/>
          <w:sz w:val="34"/>
          <w:szCs w:val="34"/>
          <w:rtl/>
        </w:rPr>
        <w:t xml:space="preserve">اللَّهُمَّ إِنِّي أَعُوذُ بِكَ مِنَ الْخُبُثِ وَالْخَبَائِثِ</w:t>
      </w:r>
    </w:p>
    <w:p>
      <w:pPr>
        <w:spacing w:after="120"/>
        <w:jc w:val="both"/>
      </w:pPr>
      <w:r>
        <w:rPr>
          <w:i/>
          <w:iCs/>
        </w:rPr>
        <w:t xml:space="preserve">Allaahumma innii a'uudzu bika minal-khubutsi wal-khabaa'its</w:t>
      </w:r>
    </w:p>
    <w:p>
      <w:pPr>
        <w:spacing w:after="120"/>
        <w:jc w:val="both"/>
      </w:pPr>
      <w:r>
        <w:rPr>
          <w:b/>
          <w:bCs/>
        </w:rPr>
        <w:t xml:space="preserve">Artinya:</w:t>
      </w:r>
      <w:r>
        <w:t xml:space="preserve"> Ya Allah, sesungguhnya aku berlindung kepada-Mu dari setan laki-laki dan setan perempuan.</w:t>
      </w:r>
    </w:p>
    <w:p>
      <w:pPr>
        <w:spacing w:after="120"/>
        <w:jc w:val="both"/>
      </w:pPr>
      <w:r>
        <w:rPr>
          <w:b/>
          <w:bCs/>
        </w:rPr>
        <w:t xml:space="preserve">Sumber:</w:t>
      </w:r>
      <w:r>
        <w:t xml:space="preserve"> HR. Bukhari no. 142; Muslim no. 375 · </w:t>
      </w:r>
      <w:r>
        <w:rPr>
          <w:b/>
          <w:bCs/>
        </w:rPr>
        <w:t xml:space="preserve">Verifikasi:</w:t>
      </w:r>
      <w:r>
        <w:t xml:space="preserve"> ✓ verbatim di korpus (Bukhari #139)</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الْخُبُثِ</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خَبِيث</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T4</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t xml:space="preserve">setan-setan laki-laki (jamak </w:t>
            </w:r>
            <w:r>
              <w:rPr>
                <w:rFonts w:ascii="Traditional Arabic" w:cs="Traditional Arabic" w:eastAsia="Traditional Arabic" w:hAnsi="Traditional Arabic"/>
                <w:sz w:val="32"/>
                <w:szCs w:val="32"/>
                <w:rtl/>
              </w:rPr>
              <w:t xml:space="preserve">خَبِيث</w:t>
            </w:r>
            <w:r>
              <w:t xml:space="preserve">)</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وَالْخَبَائِثِ</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خَبَائِث</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T4</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setan-setan perempuan</w:t>
            </w:r>
          </w:p>
        </w:tc>
      </w:tr>
    </w:tbl>
    <w:p>
      <w:pPr>
        <w:spacing w:after="60"/>
      </w:pPr>
    </w:p>
    <w:p>
      <w:pPr>
        <w:spacing w:after="120"/>
        <w:jc w:val="both"/>
      </w:pPr>
      <w:r>
        <w:rPr>
          <w:i/>
          <w:iCs/>
        </w:rPr>
        <w:t xml:space="preserve">0 dari 2 kata dibedah sudah ada di Tahap 1–2.</w:t>
      </w:r>
    </w:p>
    <w:p>
      <w:pPr>
        <w:pStyle w:val="Heading2"/>
      </w:pPr>
      <w:r>
        <w:t xml:space="preserve">35. Keluar kamar kecil</w:t>
      </w:r>
    </w:p>
    <w:p>
      <w:pPr>
        <w:bidi/>
        <w:spacing w:after="120"/>
      </w:pPr>
      <w:r>
        <w:t xml:space="preserve">&gt; </w:t>
      </w:r>
      <w:r>
        <w:rPr>
          <w:rFonts w:ascii="Traditional Arabic" w:cs="Traditional Arabic" w:eastAsia="Traditional Arabic" w:hAnsi="Traditional Arabic"/>
          <w:sz w:val="34"/>
          <w:szCs w:val="34"/>
          <w:rtl/>
        </w:rPr>
        <w:t xml:space="preserve">غُفْرَانَكَ</w:t>
      </w:r>
    </w:p>
    <w:p>
      <w:pPr>
        <w:spacing w:after="120"/>
        <w:jc w:val="both"/>
      </w:pPr>
      <w:r>
        <w:rPr>
          <w:i/>
          <w:iCs/>
        </w:rPr>
        <w:t xml:space="preserve">Ghufraanak</w:t>
      </w:r>
    </w:p>
    <w:p>
      <w:pPr>
        <w:spacing w:after="120"/>
        <w:jc w:val="both"/>
      </w:pPr>
      <w:r>
        <w:rPr>
          <w:b/>
          <w:bCs/>
        </w:rPr>
        <w:t xml:space="preserve">Artinya:</w:t>
      </w:r>
      <w:r>
        <w:t xml:space="preserve"> (Aku memohon) ampunan-Mu.</w:t>
      </w:r>
    </w:p>
    <w:p>
      <w:pPr>
        <w:spacing w:after="120"/>
        <w:jc w:val="both"/>
      </w:pPr>
      <w:r>
        <w:rPr>
          <w:b/>
          <w:bCs/>
        </w:rPr>
        <w:t xml:space="preserve">Sumber:</w:t>
      </w:r>
      <w:r>
        <w:t xml:space="preserve"> HR. Abu Dawud no. 30; Tirmidzi no. 7 · </w:t>
      </w:r>
      <w:r>
        <w:rPr>
          <w:b/>
          <w:bCs/>
        </w:rPr>
        <w:t xml:space="preserve">Verifikasi:</w:t>
      </w:r>
      <w:r>
        <w:t xml:space="preserve"> ± kata ada di korpus; konteks keluar-WC perlu dicek manual di Abu Dawud/Tirmidzi</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غُفْرَانَكَ</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غُفْرَان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T7</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ampunan-Mu</w:t>
            </w:r>
          </w:p>
        </w:tc>
      </w:tr>
    </w:tbl>
    <w:p>
      <w:pPr>
        <w:spacing w:after="60"/>
      </w:pPr>
    </w:p>
    <w:p>
      <w:pPr>
        <w:spacing w:after="120"/>
        <w:jc w:val="both"/>
      </w:pPr>
      <w:r>
        <w:rPr>
          <w:i/>
          <w:iCs/>
        </w:rPr>
        <w:t xml:space="preserve">0 dari 1 kata dibedah sudah ada di Tahap 1–2.</w:t>
      </w:r>
    </w:p>
    <w:p>
      <w:pPr>
        <w:pStyle w:val="Heading2"/>
      </w:pPr>
      <w:r>
        <w:t xml:space="preserve">36. Keluar rumah</w:t>
      </w:r>
    </w:p>
    <w:p>
      <w:pPr>
        <w:bidi/>
        <w:spacing w:after="120"/>
      </w:pPr>
      <w:r>
        <w:t xml:space="preserve">&gt; </w:t>
      </w:r>
      <w:r>
        <w:rPr>
          <w:rFonts w:ascii="Traditional Arabic" w:cs="Traditional Arabic" w:eastAsia="Traditional Arabic" w:hAnsi="Traditional Arabic"/>
          <w:sz w:val="34"/>
          <w:szCs w:val="34"/>
          <w:rtl/>
        </w:rPr>
        <w:t xml:space="preserve">بِسْمِ اللهِ تَوَكَّلْتُ عَلَى اللهِ، لَا حَوْلَ وَلَا قُوَّةَ إِلَّا بِاللهِ</w:t>
      </w:r>
    </w:p>
    <w:p>
      <w:pPr>
        <w:spacing w:after="120"/>
        <w:jc w:val="both"/>
      </w:pPr>
      <w:r>
        <w:rPr>
          <w:i/>
          <w:iCs/>
        </w:rPr>
        <w:t xml:space="preserve">Bismillaahi tawakkaltu 'alallaah, laa haula wa laa quwwata illaa billaah</w:t>
      </w:r>
    </w:p>
    <w:p>
      <w:pPr>
        <w:spacing w:after="120"/>
        <w:jc w:val="both"/>
      </w:pPr>
      <w:r>
        <w:rPr>
          <w:b/>
          <w:bCs/>
        </w:rPr>
        <w:t xml:space="preserve">Artinya:</w:t>
      </w:r>
      <w:r>
        <w:t xml:space="preserve"> Dengan nama Allah, aku bertawakal kepada Allah; tidak ada daya dan tidak ada kekuatan kecuali dengan (pertolongan) Allah.</w:t>
      </w:r>
    </w:p>
    <w:p>
      <w:pPr>
        <w:spacing w:after="120"/>
        <w:jc w:val="both"/>
      </w:pPr>
      <w:r>
        <w:rPr>
          <w:b/>
          <w:bCs/>
        </w:rPr>
        <w:t xml:space="preserve">Sumber:</w:t>
      </w:r>
      <w:r>
        <w:t xml:space="preserve"> HR. Abu Dawud no. 5095; Tirmidzi no. 3426 · </w:t>
      </w:r>
      <w:r>
        <w:rPr>
          <w:b/>
          <w:bCs/>
        </w:rPr>
        <w:t xml:space="preserve">Verifikasi:</w:t>
      </w:r>
      <w:r>
        <w:t xml:space="preserve"> ✓ verbatim di korpus (Abu Dawud #4431) — teks dikoreksi: tanpa </w:t>
      </w:r>
      <w:r>
        <w:rPr>
          <w:rFonts w:ascii="Traditional Arabic" w:cs="Traditional Arabic" w:eastAsia="Traditional Arabic" w:hAnsi="Traditional Arabic"/>
          <w:sz w:val="30"/>
          <w:szCs w:val="30"/>
          <w:rtl/>
        </w:rPr>
        <w:t xml:space="preserve">وَ</w:t>
      </w:r>
      <w:r>
        <w:t xml:space="preserve"> pada </w:t>
      </w:r>
      <w:r>
        <w:rPr>
          <w:rFonts w:ascii="Traditional Arabic" w:cs="Traditional Arabic" w:eastAsia="Traditional Arabic" w:hAnsi="Traditional Arabic"/>
          <w:sz w:val="30"/>
          <w:szCs w:val="30"/>
          <w:rtl/>
        </w:rPr>
        <w:t xml:space="preserve">لَا حَوْلَ</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تَوَكَّلْتُ</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تَوَكَّلَ</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aku bertawakal</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حَوْلَ</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حَوْل</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T4</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daya (di Qur'an kata ini = "sekitar/setahun")</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قُوَّةَ</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قُوَّة</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T3</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kekuatan</w:t>
            </w:r>
          </w:p>
        </w:tc>
      </w:tr>
    </w:tbl>
    <w:p>
      <w:pPr>
        <w:spacing w:after="60"/>
      </w:pPr>
    </w:p>
    <w:p>
      <w:pPr>
        <w:spacing w:after="120"/>
        <w:jc w:val="both"/>
      </w:pPr>
      <w:r>
        <w:rPr>
          <w:i/>
          <w:iCs/>
        </w:rPr>
        <w:t xml:space="preserve">1 dari 3 kata dibedah sudah ada di Tahap 1–2.</w:t>
      </w:r>
    </w:p>
    <w:p>
      <w:pPr>
        <w:pStyle w:val="Heading2"/>
      </w:pPr>
      <w:r>
        <w:t xml:space="preserve">37. Masuk rumah</w:t>
      </w:r>
    </w:p>
    <w:p>
      <w:pPr>
        <w:bidi/>
        <w:spacing w:after="120"/>
      </w:pPr>
      <w:r>
        <w:t xml:space="preserve">&gt; </w:t>
      </w:r>
      <w:r>
        <w:rPr>
          <w:rFonts w:ascii="Traditional Arabic" w:cs="Traditional Arabic" w:eastAsia="Traditional Arabic" w:hAnsi="Traditional Arabic"/>
          <w:sz w:val="34"/>
          <w:szCs w:val="34"/>
          <w:rtl/>
        </w:rPr>
        <w:t xml:space="preserve">بِسْمِ اللهِ وَلَجْنَا، وَبِسْمِ اللهِ خَرَجْنَا، وَعَلَى اللهِ رَبِّنَا تَوَكَّلْنَا</w:t>
      </w:r>
    </w:p>
    <w:p>
      <w:pPr>
        <w:spacing w:after="120"/>
        <w:jc w:val="both"/>
      </w:pPr>
      <w:r>
        <w:rPr>
          <w:i/>
          <w:iCs/>
        </w:rPr>
        <w:t xml:space="preserve">Bismillaahi walajnaa, wa bismillaahi kharajnaa, wa 'alallaahi rabbinaa tawakkalnaa</w:t>
      </w:r>
    </w:p>
    <w:p>
      <w:pPr>
        <w:spacing w:after="120"/>
        <w:jc w:val="both"/>
      </w:pPr>
      <w:r>
        <w:rPr>
          <w:b/>
          <w:bCs/>
        </w:rPr>
        <w:t xml:space="preserve">Artinya:</w:t>
      </w:r>
      <w:r>
        <w:t xml:space="preserve"> Dengan nama Allah kami masuk, dengan nama Allah kami keluar, dan hanya kepada Allah Tuhan kami, kami bertawakal.</w:t>
      </w:r>
    </w:p>
    <w:p>
      <w:pPr>
        <w:spacing w:after="120"/>
        <w:jc w:val="both"/>
      </w:pPr>
      <w:r>
        <w:rPr>
          <w:b/>
          <w:bCs/>
        </w:rPr>
        <w:t xml:space="preserve">Sumber:</w:t>
      </w:r>
      <w:r>
        <w:t xml:space="preserve"> HR. Abu Dawud no. 5096 · </w:t>
      </w:r>
      <w:r>
        <w:rPr>
          <w:b/>
          <w:bCs/>
        </w:rPr>
        <w:t xml:space="preserve">Verifikasi:</w:t>
      </w:r>
      <w:r>
        <w:t xml:space="preserve"> ✓ verbatim di korpus (Abu Dawud #4432)</w:t>
      </w:r>
    </w:p>
    <w:p>
      <w:pPr>
        <w:spacing w:after="120"/>
        <w:jc w:val="both"/>
      </w:pPr>
      <w:r>
        <w:t xml:space="preserve">⚠ </w:t>
      </w:r>
      <w:r>
        <w:rPr>
          <w:i/>
          <w:iCs/>
        </w:rPr>
        <w:t xml:space="preserve">Sanadnya diperbincangkan ahli hadis; yang disepakati kuat: mengucap salam saat masuk dan berdzikir (HR. Muslim no. 2018).</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وَلَجْنَا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يُولِجُ</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T4</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t xml:space="preserve">kami masuk (serumpun </w:t>
            </w:r>
            <w:r>
              <w:rPr>
                <w:rFonts w:ascii="Traditional Arabic" w:cs="Traditional Arabic" w:eastAsia="Traditional Arabic" w:hAnsi="Traditional Arabic"/>
                <w:sz w:val="32"/>
                <w:szCs w:val="32"/>
                <w:rtl/>
              </w:rPr>
              <w:t xml:space="preserve">يُولِجُ</w:t>
            </w:r>
            <w:r>
              <w:t xml:space="preserve"> "memasukkan" Qur'ani)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خَرَجْنَا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خَرَجَ</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kami keluar</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تَوَكَّلْنَا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تَوَكَّلَ</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kami bertawakal</w:t>
            </w:r>
          </w:p>
        </w:tc>
      </w:tr>
    </w:tbl>
    <w:p>
      <w:pPr>
        <w:spacing w:after="60"/>
      </w:pPr>
    </w:p>
    <w:p>
      <w:pPr>
        <w:spacing w:after="120"/>
        <w:jc w:val="both"/>
      </w:pPr>
      <w:r>
        <w:rPr>
          <w:i/>
          <w:iCs/>
        </w:rPr>
        <w:t xml:space="preserve">2 dari 3 kata dibedah sudah ada di Tahap 1–2.</w:t>
      </w:r>
    </w:p>
    <w:p>
      <w:pPr>
        <w:pStyle w:val="Heading2"/>
      </w:pPr>
      <w:r>
        <w:t xml:space="preserve">38. Masuk masjid</w:t>
      </w:r>
    </w:p>
    <w:p>
      <w:pPr>
        <w:bidi/>
        <w:spacing w:after="120"/>
      </w:pPr>
      <w:r>
        <w:t xml:space="preserve">&gt; </w:t>
      </w:r>
      <w:r>
        <w:rPr>
          <w:rFonts w:ascii="Traditional Arabic" w:cs="Traditional Arabic" w:eastAsia="Traditional Arabic" w:hAnsi="Traditional Arabic"/>
          <w:sz w:val="34"/>
          <w:szCs w:val="34"/>
          <w:rtl/>
        </w:rPr>
        <w:t xml:space="preserve">اللَّهُمَّ افْتَحْ لِي أَبْوَابَ رَحْمَتِكَ</w:t>
      </w:r>
    </w:p>
    <w:p>
      <w:pPr>
        <w:spacing w:after="120"/>
        <w:jc w:val="both"/>
      </w:pPr>
      <w:r>
        <w:rPr>
          <w:i/>
          <w:iCs/>
        </w:rPr>
        <w:t xml:space="preserve">Allaahummaftah lii abwaaba rahmatik</w:t>
      </w:r>
    </w:p>
    <w:p>
      <w:pPr>
        <w:spacing w:after="120"/>
        <w:jc w:val="both"/>
      </w:pPr>
      <w:r>
        <w:rPr>
          <w:b/>
          <w:bCs/>
        </w:rPr>
        <w:t xml:space="preserve">Artinya:</w:t>
      </w:r>
      <w:r>
        <w:t xml:space="preserve"> Ya Allah, bukakanlah untukku pintu-pintu rahmat-Mu.</w:t>
      </w:r>
    </w:p>
    <w:p>
      <w:pPr>
        <w:spacing w:after="120"/>
        <w:jc w:val="both"/>
      </w:pPr>
      <w:r>
        <w:rPr>
          <w:b/>
          <w:bCs/>
        </w:rPr>
        <w:t xml:space="preserve">Sumber:</w:t>
      </w:r>
      <w:r>
        <w:t xml:space="preserve"> HR. Muslim no. 713 · </w:t>
      </w:r>
      <w:r>
        <w:rPr>
          <w:b/>
          <w:bCs/>
        </w:rPr>
        <w:t xml:space="preserve">Verifikasi:</w:t>
      </w:r>
      <w:r>
        <w:t xml:space="preserve"> ✓ verbatim di korpus (Muslim #1165)</w:t>
      </w:r>
    </w:p>
    <w:p>
      <w:pPr>
        <w:spacing w:after="120"/>
        <w:jc w:val="both"/>
      </w:pPr>
      <w:r>
        <w:t xml:space="preserve">⚠ </w:t>
      </w:r>
      <w:r>
        <w:rPr>
          <w:i/>
          <w:iCs/>
        </w:rPr>
        <w:t xml:space="preserve">Masuk dengan kaki kanan.</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افْتَحْ</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فَتَحَ</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T4</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bukakanlah</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لِي</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لَ</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untukku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أَبْوَابَ</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بَاب</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T3</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pintu-pintu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رَحْمَتِكَ</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رَحْمَة</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rahmat-Mu</w:t>
            </w:r>
          </w:p>
        </w:tc>
      </w:tr>
    </w:tbl>
    <w:p>
      <w:pPr>
        <w:spacing w:after="60"/>
      </w:pPr>
    </w:p>
    <w:p>
      <w:pPr>
        <w:spacing w:after="120"/>
        <w:jc w:val="both"/>
      </w:pPr>
      <w:r>
        <w:rPr>
          <w:i/>
          <w:iCs/>
        </w:rPr>
        <w:t xml:space="preserve">2 dari 4 kata dibedah sudah ada di Tahap 1–2.</w:t>
      </w:r>
    </w:p>
    <w:p>
      <w:pPr>
        <w:pStyle w:val="Heading2"/>
      </w:pPr>
      <w:r>
        <w:t xml:space="preserve">39. Keluar masjid</w:t>
      </w:r>
    </w:p>
    <w:p>
      <w:pPr>
        <w:bidi/>
        <w:spacing w:after="120"/>
      </w:pPr>
      <w:r>
        <w:t xml:space="preserve">&gt; </w:t>
      </w:r>
      <w:r>
        <w:rPr>
          <w:rFonts w:ascii="Traditional Arabic" w:cs="Traditional Arabic" w:eastAsia="Traditional Arabic" w:hAnsi="Traditional Arabic"/>
          <w:sz w:val="34"/>
          <w:szCs w:val="34"/>
          <w:rtl/>
        </w:rPr>
        <w:t xml:space="preserve">اللَّهُمَّ إِنِّي أَسْأَلُكَ مِنْ فَضْلِكَ</w:t>
      </w:r>
    </w:p>
    <w:p>
      <w:pPr>
        <w:spacing w:after="120"/>
        <w:jc w:val="both"/>
      </w:pPr>
      <w:r>
        <w:rPr>
          <w:i/>
          <w:iCs/>
        </w:rPr>
        <w:t xml:space="preserve">Allaahumma innii as'aluka min fadhlik</w:t>
      </w:r>
    </w:p>
    <w:p>
      <w:pPr>
        <w:spacing w:after="120"/>
        <w:jc w:val="both"/>
      </w:pPr>
      <w:r>
        <w:rPr>
          <w:b/>
          <w:bCs/>
        </w:rPr>
        <w:t xml:space="preserve">Artinya:</w:t>
      </w:r>
      <w:r>
        <w:t xml:space="preserve"> Ya Allah, sesungguhnya aku memohon sebagian karunia-Mu.</w:t>
      </w:r>
    </w:p>
    <w:p>
      <w:pPr>
        <w:spacing w:after="120"/>
        <w:jc w:val="both"/>
      </w:pPr>
      <w:r>
        <w:rPr>
          <w:b/>
          <w:bCs/>
        </w:rPr>
        <w:t xml:space="preserve">Sumber:</w:t>
      </w:r>
      <w:r>
        <w:t xml:space="preserve"> HR. Muslim no. 713 · </w:t>
      </w:r>
      <w:r>
        <w:rPr>
          <w:b/>
          <w:bCs/>
        </w:rPr>
        <w:t xml:space="preserve">Verifikasi:</w:t>
      </w:r>
      <w:r>
        <w:t xml:space="preserve"> ✓ verbatim di korpus (Muslim #1165)</w:t>
      </w:r>
    </w:p>
    <w:p>
      <w:pPr>
        <w:spacing w:after="120"/>
        <w:jc w:val="both"/>
      </w:pPr>
      <w:r>
        <w:t xml:space="preserve">⚠ </w:t>
      </w:r>
      <w:r>
        <w:rPr>
          <w:i/>
          <w:iCs/>
        </w:rPr>
        <w:t xml:space="preserve">Keluar dengan kaki kiri.</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أَسْأَلُكَ</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سَأَلَ</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aku memohon kepada-Mu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فَضْلِكَ</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فَضْل</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karunia-Mu</w:t>
            </w:r>
          </w:p>
        </w:tc>
      </w:tr>
    </w:tbl>
    <w:p>
      <w:pPr>
        <w:spacing w:after="60"/>
      </w:pPr>
    </w:p>
    <w:p>
      <w:pPr>
        <w:spacing w:after="120"/>
        <w:jc w:val="both"/>
      </w:pPr>
      <w:r>
        <w:rPr>
          <w:i/>
          <w:iCs/>
        </w:rPr>
        <w:t xml:space="preserve">2 dari 2 kata dibedah sudah ada di Tahap 1–2.</w:t>
      </w:r>
    </w:p>
    <w:p>
      <w:pPr>
        <w:pStyle w:val="Heading2"/>
      </w:pPr>
      <w:r>
        <w:t xml:space="preserve">40. Memakai pakaian (baru/bersih)</w:t>
      </w:r>
    </w:p>
    <w:p>
      <w:pPr>
        <w:bidi/>
        <w:spacing w:after="120"/>
      </w:pPr>
      <w:r>
        <w:t xml:space="preserve">&gt; </w:t>
      </w:r>
      <w:r>
        <w:rPr>
          <w:rFonts w:ascii="Traditional Arabic" w:cs="Traditional Arabic" w:eastAsia="Traditional Arabic" w:hAnsi="Traditional Arabic"/>
          <w:sz w:val="34"/>
          <w:szCs w:val="34"/>
          <w:rtl/>
        </w:rPr>
        <w:t xml:space="preserve">الْحَمْدُ لِلَّهِ الَّذِي كَسَانِي هَذَا الثَّوْبَ وَرَزَقَنِيهِ مِنْ غَيْرِ حَوْلٍ مِنِّي وَلَا قُوَّةٍ</w:t>
      </w:r>
    </w:p>
    <w:p>
      <w:pPr>
        <w:spacing w:after="120"/>
        <w:jc w:val="both"/>
      </w:pPr>
      <w:r>
        <w:rPr>
          <w:i/>
          <w:iCs/>
        </w:rPr>
        <w:t xml:space="preserve">Al-hamdu lillaahil-ladzii kasaanii haadzats-tsauba wa razaqaniihi min ghairi haulin minnii wa laa quwwah</w:t>
      </w:r>
    </w:p>
    <w:p>
      <w:pPr>
        <w:spacing w:after="120"/>
        <w:jc w:val="both"/>
      </w:pPr>
      <w:r>
        <w:rPr>
          <w:b/>
          <w:bCs/>
        </w:rPr>
        <w:t xml:space="preserve">Artinya:</w:t>
      </w:r>
      <w:r>
        <w:t xml:space="preserve"> Segala puji bagi Allah yang memberiku pakaian ini dan merezekikannya kepadaku tanpa daya dan kekuatan dariku.</w:t>
      </w:r>
    </w:p>
    <w:p>
      <w:pPr>
        <w:spacing w:after="120"/>
        <w:jc w:val="both"/>
      </w:pPr>
      <w:r>
        <w:rPr>
          <w:b/>
          <w:bCs/>
        </w:rPr>
        <w:t xml:space="preserve">Sumber:</w:t>
      </w:r>
      <w:r>
        <w:t xml:space="preserve"> HR. Abu Dawud no. 4023 · </w:t>
      </w:r>
      <w:r>
        <w:rPr>
          <w:b/>
          <w:bCs/>
        </w:rPr>
        <w:t xml:space="preserve">Verifikasi:</w:t>
      </w:r>
      <w:r>
        <w:t xml:space="preserve"> ✓ verbatim di korpus (Abu Dawud #3505)</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كَسَانِي</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كَسَوْ</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T7</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memberiku pakaian</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هَذَا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هَٰذَا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ini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الثَّوْبَ</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ثَوْب</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T7</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pakaian</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وَرَزَقَنِيهِ</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رَزَقَ</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merezekikannya kepadaku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غَيْرِ</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غَيْر</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tanpa</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حَوْلٍ</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حَوْل</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T4</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daya</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مِنِّي</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مِن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dariku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قُوَّةٍ</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قُوَّة</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T3</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kekuatan</w:t>
            </w:r>
          </w:p>
        </w:tc>
      </w:tr>
    </w:tbl>
    <w:p>
      <w:pPr>
        <w:spacing w:after="60"/>
      </w:pPr>
    </w:p>
    <w:p>
      <w:pPr>
        <w:spacing w:after="120"/>
        <w:jc w:val="both"/>
      </w:pPr>
      <w:r>
        <w:rPr>
          <w:i/>
          <w:iCs/>
        </w:rPr>
        <w:t xml:space="preserve">4 dari 8 kata dibedah sudah ada di Tahap 1–2.</w:t>
      </w:r>
    </w:p>
    <w:p>
      <w:pPr>
        <w:pStyle w:val="Heading2"/>
      </w:pPr>
      <w:r>
        <w:t xml:space="preserve">41. Naik kendaraan</w:t>
      </w:r>
    </w:p>
    <w:p>
      <w:pPr>
        <w:bidi/>
        <w:spacing w:after="120"/>
      </w:pPr>
      <w:r>
        <w:t xml:space="preserve">&gt; </w:t>
      </w:r>
      <w:r>
        <w:rPr>
          <w:rFonts w:ascii="Traditional Arabic" w:cs="Traditional Arabic" w:eastAsia="Traditional Arabic" w:hAnsi="Traditional Arabic"/>
          <w:sz w:val="34"/>
          <w:szCs w:val="34"/>
          <w:rtl/>
        </w:rPr>
        <w:t xml:space="preserve">سُبْحَانَ الَّذِي سَخَّرَ لَنَا هَذَا وَمَا كُنَّا لَهُ مُقْرِنِينَ وَإِنَّا إِلَى رَبِّنَا لَمُنْقَلِبُونَ</w:t>
      </w:r>
    </w:p>
    <w:p>
      <w:pPr>
        <w:spacing w:after="120"/>
        <w:jc w:val="both"/>
      </w:pPr>
      <w:r>
        <w:rPr>
          <w:i/>
          <w:iCs/>
        </w:rPr>
        <w:t xml:space="preserve">Subhaanal-ladzii sakhkhara lanaa haadzaa wa maa kunnaa lahuu muqriniin, wa innaa ilaa rabbinaa lamunqalibuun</w:t>
      </w:r>
    </w:p>
    <w:p>
      <w:pPr>
        <w:spacing w:after="120"/>
        <w:jc w:val="both"/>
      </w:pPr>
      <w:r>
        <w:rPr>
          <w:b/>
          <w:bCs/>
        </w:rPr>
        <w:t xml:space="preserve">Artinya:</w:t>
      </w:r>
      <w:r>
        <w:t xml:space="preserve"> Mahasuci (Allah) yang telah menundukkan semua ini bagi kami, padahal kami sebelumnya tidak mampu menguasainya; dan sesungguhnya kami akan kembali kepada Tuhan kami.</w:t>
      </w:r>
    </w:p>
    <w:p>
      <w:pPr>
        <w:spacing w:after="120"/>
        <w:jc w:val="both"/>
      </w:pPr>
      <w:r>
        <w:rPr>
          <w:b/>
          <w:bCs/>
        </w:rPr>
        <w:t xml:space="preserve">Sumber:</w:t>
      </w:r>
      <w:r>
        <w:t xml:space="preserve"> QS. Az-Zukhruf 43:13–14; amalannya: HR. Abu Dawud no. 2602 · </w:t>
      </w:r>
      <w:r>
        <w:rPr>
          <w:b/>
          <w:bCs/>
        </w:rPr>
        <w:t xml:space="preserve">Verifikasi:</w:t>
      </w:r>
      <w:r>
        <w:t xml:space="preserve"> ✓ verbatim di korpus (Muslim #2392)</w:t>
      </w:r>
    </w:p>
    <w:p>
      <w:pPr>
        <w:bidi/>
        <w:spacing w:after="120"/>
      </w:pPr>
      <w:r>
        <w:t xml:space="preserve">⚠ </w:t>
      </w:r>
      <w:r>
        <w:rPr>
          <w:i/>
          <w:iCs/>
        </w:rPr>
        <w:t xml:space="preserve">Didahului </w:t>
      </w:r>
      <w:r>
        <w:rPr>
          <w:rFonts w:ascii="Traditional Arabic" w:cs="Traditional Arabic" w:eastAsia="Traditional Arabic" w:hAnsi="Traditional Arabic"/>
          <w:i/>
          <w:iCs/>
          <w:sz w:val="34"/>
          <w:szCs w:val="34"/>
          <w:rtl/>
        </w:rPr>
        <w:t xml:space="preserve">بِسْمِ اللهِ، الْحَمْدُ لِلَّهِ</w:t>
      </w:r>
      <w:r>
        <w:rPr>
          <w:i/>
          <w:iCs/>
        </w:rPr>
        <w:t xml:space="preserve">.</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سَخَّرَ</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سَخَّرَ</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T3</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menundukkan</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لَنَا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لَ</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bagi kami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كُنَّا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كَانَ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kami adalah</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مُقْرِنِينَ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مُقْرِنِين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T6</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mampu menguasai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وَإِنَّا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إِنَّ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sesungguhnya kami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لَمُنْقَلِبُونَ</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مُنْقَلِب</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T7</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benar-benar akan kembali</w:t>
            </w:r>
          </w:p>
        </w:tc>
      </w:tr>
    </w:tbl>
    <w:p>
      <w:pPr>
        <w:spacing w:after="60"/>
      </w:pPr>
    </w:p>
    <w:p>
      <w:pPr>
        <w:spacing w:after="120"/>
        <w:jc w:val="both"/>
      </w:pPr>
      <w:r>
        <w:rPr>
          <w:i/>
          <w:iCs/>
        </w:rPr>
        <w:t xml:space="preserve">3 dari 6 kata dibedah sudah ada di Tahap 1–2.</w:t>
      </w:r>
    </w:p>
    <w:p>
      <w:pPr>
        <w:pStyle w:val="Heading2"/>
      </w:pPr>
      <w:r>
        <w:t xml:space="preserve">42. Doa untuk kedua orang tua</w:t>
      </w:r>
    </w:p>
    <w:p>
      <w:pPr>
        <w:bidi/>
        <w:spacing w:after="120"/>
      </w:pPr>
      <w:r>
        <w:t xml:space="preserve">&gt; </w:t>
      </w:r>
      <w:r>
        <w:rPr>
          <w:rFonts w:ascii="Traditional Arabic" w:cs="Traditional Arabic" w:eastAsia="Traditional Arabic" w:hAnsi="Traditional Arabic"/>
          <w:sz w:val="34"/>
          <w:szCs w:val="34"/>
          <w:rtl/>
        </w:rPr>
        <w:t xml:space="preserve">رَبِّ ارْحَمْهُمَا كَمَا رَبَّيَانِي صَغِيرًا</w:t>
      </w:r>
    </w:p>
    <w:p>
      <w:pPr>
        <w:spacing w:after="120"/>
        <w:jc w:val="both"/>
      </w:pPr>
      <w:r>
        <w:rPr>
          <w:i/>
          <w:iCs/>
        </w:rPr>
        <w:t xml:space="preserve">Rabbirhamhumaa kamaa rabbayaanii shaghiiraa</w:t>
      </w:r>
    </w:p>
    <w:p>
      <w:pPr>
        <w:spacing w:after="120"/>
        <w:jc w:val="both"/>
      </w:pPr>
      <w:r>
        <w:rPr>
          <w:b/>
          <w:bCs/>
        </w:rPr>
        <w:t xml:space="preserve">Artinya:</w:t>
      </w:r>
      <w:r>
        <w:t xml:space="preserve"> Ya Tuhanku, sayangilah keduanya sebagaimana mereka berdua mendidikku waktu kecil.</w:t>
      </w:r>
    </w:p>
    <w:p>
      <w:pPr>
        <w:spacing w:after="120"/>
        <w:jc w:val="both"/>
      </w:pPr>
      <w:r>
        <w:rPr>
          <w:b/>
          <w:bCs/>
        </w:rPr>
        <w:t xml:space="preserve">Sumber:</w:t>
      </w:r>
      <w:r>
        <w:t xml:space="preserve"> QS. Al-Isra' 17:24 · </w:t>
      </w:r>
      <w:r>
        <w:rPr>
          <w:b/>
          <w:bCs/>
        </w:rPr>
        <w:t xml:space="preserve">Verifikasi:</w:t>
      </w:r>
      <w:r>
        <w:t xml:space="preserve"> Qur'ani — rujuk mushaf</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ارْحَمْهُمَا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رَحِمَ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T3</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sayangilah keduanya</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رَبَّيَانِي</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رَبَّى</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T7</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berdua mendidikku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صَغِيرًا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صَغِير</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T6</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waktu kecil</w:t>
            </w:r>
          </w:p>
        </w:tc>
      </w:tr>
    </w:tbl>
    <w:p>
      <w:pPr>
        <w:spacing w:after="60"/>
      </w:pPr>
    </w:p>
    <w:p>
      <w:pPr>
        <w:spacing w:after="120"/>
        <w:jc w:val="both"/>
      </w:pPr>
      <w:r>
        <w:rPr>
          <w:i/>
          <w:iCs/>
        </w:rPr>
        <w:t xml:space="preserve">0 dari 3 kata dibedah sudah ada di Tahap 1–2.</w:t>
      </w:r>
    </w:p>
    <w:p>
      <w:pPr>
        <w:pStyle w:val="Heading2"/>
      </w:pPr>
      <w:r>
        <w:t xml:space="preserve">43. Doa sapu jagat (kebaikan dunia-akhirat)</w:t>
      </w:r>
    </w:p>
    <w:p>
      <w:pPr>
        <w:bidi/>
        <w:spacing w:after="120"/>
      </w:pPr>
      <w:r>
        <w:t xml:space="preserve">&gt; </w:t>
      </w:r>
      <w:r>
        <w:rPr>
          <w:rFonts w:ascii="Traditional Arabic" w:cs="Traditional Arabic" w:eastAsia="Traditional Arabic" w:hAnsi="Traditional Arabic"/>
          <w:sz w:val="34"/>
          <w:szCs w:val="34"/>
          <w:rtl/>
        </w:rPr>
        <w:t xml:space="preserve">رَبَّنَا آتِنَا فِي الدُّنْيَا حَسَنَةً وَفِي الْآخِرَةِ حَسَنَةً وَقِنَا عَذَابَ النَّارِ</w:t>
      </w:r>
    </w:p>
    <w:p>
      <w:pPr>
        <w:spacing w:after="120"/>
        <w:jc w:val="both"/>
      </w:pPr>
      <w:r>
        <w:rPr>
          <w:i/>
          <w:iCs/>
        </w:rPr>
        <w:t xml:space="preserve">Rabbanaa aatinaa fid-dunyaa hasanah, wa fil-aakhirati hasanah, wa qinaa 'adzaaban-naar</w:t>
      </w:r>
    </w:p>
    <w:p>
      <w:pPr>
        <w:spacing w:after="120"/>
        <w:jc w:val="both"/>
      </w:pPr>
      <w:r>
        <w:rPr>
          <w:b/>
          <w:bCs/>
        </w:rPr>
        <w:t xml:space="preserve">Artinya:</w:t>
      </w:r>
      <w:r>
        <w:t xml:space="preserve"> Wahai Tuhan kami, berilah kami kebaikan di dunia dan kebaikan di akhirat, dan lindungilah kami dari azab neraka.</w:t>
      </w:r>
    </w:p>
    <w:p>
      <w:pPr>
        <w:spacing w:after="120"/>
        <w:jc w:val="both"/>
      </w:pPr>
      <w:r>
        <w:rPr>
          <w:b/>
          <w:bCs/>
        </w:rPr>
        <w:t xml:space="preserve">Sumber:</w:t>
      </w:r>
      <w:r>
        <w:t xml:space="preserve"> QS. Al-Baqarah 2:201; kebiasaan Nabi </w:t>
      </w:r>
      <w:r>
        <w:rPr>
          <w:rFonts w:ascii="Traditional Arabic" w:cs="Traditional Arabic" w:eastAsia="Traditional Arabic" w:hAnsi="Traditional Arabic"/>
          <w:sz w:val="30"/>
          <w:szCs w:val="30"/>
          <w:rtl/>
        </w:rPr>
        <w:t xml:space="preserve">ﷺ</w:t>
      </w:r>
      <w:r>
        <w:t xml:space="preserve">: HR. Bukhari no. 6389 · </w:t>
      </w:r>
      <w:r>
        <w:rPr>
          <w:b/>
          <w:bCs/>
        </w:rPr>
        <w:t xml:space="preserve">Verifikasi:</w:t>
      </w:r>
      <w:r>
        <w:t xml:space="preserve"> ✓ verbatim di korpus (Bukhari #4160)</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آتِنَا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آتَى</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berilah kami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الدُّنْيَا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دُنْيَا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dunia</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حَسَنَةً</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حَسَنَة</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T3</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kebaikan</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الْآخِرَةِ</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آخِر</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t xml:space="preserve">akhirat (bentuk muannats dari </w:t>
            </w:r>
            <w:r>
              <w:rPr>
                <w:rFonts w:ascii="Traditional Arabic" w:cs="Traditional Arabic" w:eastAsia="Traditional Arabic" w:hAnsi="Traditional Arabic"/>
                <w:sz w:val="32"/>
                <w:szCs w:val="32"/>
                <w:rtl/>
              </w:rPr>
              <w:t xml:space="preserve">آخِر</w:t>
            </w:r>
            <w:r>
              <w:t xml:space="preserve">)</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وَقِنَا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وَقَى</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T4</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lindungilah kami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النَّارِ</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نَار</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neraka</w:t>
            </w:r>
          </w:p>
        </w:tc>
      </w:tr>
    </w:tbl>
    <w:p>
      <w:pPr>
        <w:spacing w:after="60"/>
      </w:pPr>
    </w:p>
    <w:p>
      <w:pPr>
        <w:spacing w:after="120"/>
        <w:jc w:val="both"/>
      </w:pPr>
      <w:r>
        <w:rPr>
          <w:i/>
          <w:iCs/>
        </w:rPr>
        <w:t xml:space="preserve">4 dari 6 kata dibedah sudah ada di Tahap 1–2.</w:t>
      </w:r>
    </w:p>
    <w:p>
      <w:pPr>
        <w:pStyle w:val="Heading2"/>
      </w:pPr>
      <w:r>
        <w:t xml:space="preserve">44. Doa minta tambahan ilmu</w:t>
      </w:r>
    </w:p>
    <w:p>
      <w:pPr>
        <w:bidi/>
        <w:spacing w:after="120"/>
      </w:pPr>
      <w:r>
        <w:t xml:space="preserve">&gt; </w:t>
      </w:r>
      <w:r>
        <w:rPr>
          <w:rFonts w:ascii="Traditional Arabic" w:cs="Traditional Arabic" w:eastAsia="Traditional Arabic" w:hAnsi="Traditional Arabic"/>
          <w:sz w:val="34"/>
          <w:szCs w:val="34"/>
          <w:rtl/>
        </w:rPr>
        <w:t xml:space="preserve">رَبِّ زِدْنِي عِلْمًا</w:t>
      </w:r>
    </w:p>
    <w:p>
      <w:pPr>
        <w:spacing w:after="120"/>
        <w:jc w:val="both"/>
      </w:pPr>
      <w:r>
        <w:rPr>
          <w:i/>
          <w:iCs/>
        </w:rPr>
        <w:t xml:space="preserve">Rabbi zidnii 'ilmaa</w:t>
      </w:r>
    </w:p>
    <w:p>
      <w:pPr>
        <w:spacing w:after="120"/>
        <w:jc w:val="both"/>
      </w:pPr>
      <w:r>
        <w:rPr>
          <w:b/>
          <w:bCs/>
        </w:rPr>
        <w:t xml:space="preserve">Artinya:</w:t>
      </w:r>
      <w:r>
        <w:t xml:space="preserve"> Ya Tuhanku, tambahkanlah ilmu kepadaku.</w:t>
      </w:r>
    </w:p>
    <w:p>
      <w:pPr>
        <w:spacing w:after="120"/>
        <w:jc w:val="both"/>
      </w:pPr>
      <w:r>
        <w:rPr>
          <w:b/>
          <w:bCs/>
        </w:rPr>
        <w:t xml:space="preserve">Sumber:</w:t>
      </w:r>
      <w:r>
        <w:t xml:space="preserve"> QS. Thaha 20:114 · </w:t>
      </w:r>
      <w:r>
        <w:rPr>
          <w:b/>
          <w:bCs/>
        </w:rPr>
        <w:t xml:space="preserve">Verifikasi:</w:t>
      </w:r>
      <w:r>
        <w:t xml:space="preserve"> Qur'ani — rujuk mushaf</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زِدْنِي</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زَادَ</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tambahkanlah kepadaku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عِلْمًا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عِلْم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ilmu</w:t>
            </w:r>
          </w:p>
        </w:tc>
      </w:tr>
    </w:tbl>
    <w:p>
      <w:pPr>
        <w:spacing w:after="60"/>
      </w:pPr>
    </w:p>
    <w:p>
      <w:pPr>
        <w:spacing w:after="120"/>
        <w:jc w:val="both"/>
      </w:pPr>
      <w:r>
        <w:rPr>
          <w:i/>
          <w:iCs/>
        </w:rPr>
        <w:t xml:space="preserve">2 dari 2 kata dibedah sudah ada di Tahap 1–2.</w:t>
      </w:r>
    </w:p>
    <w:p>
      <w:pPr>
        <w:pStyle w:val="Heading2"/>
      </w:pPr>
      <w:r>
        <w:t xml:space="preserve">45. Adab bersin</w:t>
      </w:r>
    </w:p>
    <w:p>
      <w:pPr>
        <w:bidi/>
        <w:spacing w:after="120"/>
      </w:pPr>
      <w:r>
        <w:t xml:space="preserve">&gt; </w:t>
      </w:r>
      <w:r>
        <w:rPr>
          <w:rFonts w:ascii="Traditional Arabic" w:cs="Traditional Arabic" w:eastAsia="Traditional Arabic" w:hAnsi="Traditional Arabic"/>
          <w:sz w:val="34"/>
          <w:szCs w:val="34"/>
          <w:rtl/>
        </w:rPr>
        <w:t xml:space="preserve">الْحَمْدُ لِلَّهِ</w:t>
      </w:r>
      <w:r>
        <w:t xml:space="preserve"> — </w:t>
      </w:r>
      <w:r>
        <w:rPr>
          <w:rFonts w:ascii="Traditional Arabic" w:cs="Traditional Arabic" w:eastAsia="Traditional Arabic" w:hAnsi="Traditional Arabic"/>
          <w:sz w:val="34"/>
          <w:szCs w:val="34"/>
          <w:rtl/>
        </w:rPr>
        <w:t xml:space="preserve">يَرْحَمُكَ اللهُ</w:t>
      </w:r>
      <w:r>
        <w:t xml:space="preserve"> — </w:t>
      </w:r>
      <w:r>
        <w:rPr>
          <w:rFonts w:ascii="Traditional Arabic" w:cs="Traditional Arabic" w:eastAsia="Traditional Arabic" w:hAnsi="Traditional Arabic"/>
          <w:sz w:val="34"/>
          <w:szCs w:val="34"/>
          <w:rtl/>
        </w:rPr>
        <w:t xml:space="preserve">يَهْدِيكُمُ اللهُ وَيُصْلِحُ بَالَكُمْ</w:t>
      </w:r>
    </w:p>
    <w:p>
      <w:pPr>
        <w:spacing w:after="120"/>
        <w:jc w:val="both"/>
      </w:pPr>
      <w:r>
        <w:rPr>
          <w:i/>
          <w:iCs/>
        </w:rPr>
        <w:t xml:space="preserve">Al-hamdu lillaah — yarhamukallaah — yahdiikumullaahu wa yushlihu baalakum</w:t>
      </w:r>
    </w:p>
    <w:p>
      <w:pPr>
        <w:spacing w:after="120"/>
        <w:jc w:val="both"/>
      </w:pPr>
      <w:r>
        <w:rPr>
          <w:b/>
          <w:bCs/>
        </w:rPr>
        <w:t xml:space="preserve">Artinya:</w:t>
      </w:r>
      <w:r>
        <w:t xml:space="preserve"> (Yang bersin:) Segala puji bagi Allah. (Yang mendengar:) Semoga Allah menyayangimu. (Balasan:) Semoga Allah memberimu petunjuk dan memperbaiki keadaanmu.</w:t>
      </w:r>
    </w:p>
    <w:p>
      <w:pPr>
        <w:spacing w:after="120"/>
        <w:jc w:val="both"/>
      </w:pPr>
      <w:r>
        <w:rPr>
          <w:b/>
          <w:bCs/>
        </w:rPr>
        <w:t xml:space="preserve">Sumber:</w:t>
      </w:r>
      <w:r>
        <w:t xml:space="preserve"> HR. Bukhari no. 6224 · </w:t>
      </w:r>
      <w:r>
        <w:rPr>
          <w:b/>
          <w:bCs/>
        </w:rPr>
        <w:t xml:space="preserve">Verifikasi:</w:t>
      </w:r>
      <w:r>
        <w:t xml:space="preserve"> ✓ frasa per frasa terverifikasi (Ahmad #8277)</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يَرْحَمُكَ</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رَحِمَ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T3</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menyayangimu</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يَهْدِيكُمُ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هَدَى</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memberi kalian petunjuk</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وَيُصْلِحُ</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أَصْلَحَ</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T3</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memperbaiki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بَالَكُمْ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بَال</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T5</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keadaan kalian</w:t>
            </w:r>
          </w:p>
        </w:tc>
      </w:tr>
    </w:tbl>
    <w:p>
      <w:pPr>
        <w:spacing w:after="60"/>
      </w:pPr>
    </w:p>
    <w:p>
      <w:pPr>
        <w:spacing w:after="120"/>
        <w:jc w:val="both"/>
      </w:pPr>
      <w:r>
        <w:rPr>
          <w:i/>
          <w:iCs/>
        </w:rPr>
        <w:t xml:space="preserve">1 dari 4 kata dibedah sudah ada di Tahap 1–2.</w:t>
      </w:r>
    </w:p>
    <w:p>
      <w:pPr>
        <w:pStyle w:val="Heading1"/>
        <w:pageBreakBefore/>
      </w:pPr>
      <w:r>
        <w:t xml:space="preserve">Adzan &amp; Iqamah</w:t>
      </w:r>
    </w:p>
    <w:p>
      <w:pPr>
        <w:spacing w:after="120"/>
        <w:jc w:val="both"/>
      </w:pPr>
      <w:r>
        <w:t xml:space="preserve">Panggilan shalat yang terdengar lima kali sehari — teks pendek, berulang, dan dihafal tanpa sengaja.</w:t>
      </w:r>
    </w:p>
    <w:p>
      <w:pPr>
        <w:pStyle w:val="Heading2"/>
      </w:pPr>
      <w:r>
        <w:t xml:space="preserve">46. Lafadz adzan</w:t>
      </w:r>
    </w:p>
    <w:p>
      <w:pPr>
        <w:bidi/>
        <w:spacing w:after="120"/>
      </w:pPr>
      <w:r>
        <w:t xml:space="preserve">&gt; </w:t>
      </w:r>
      <w:r>
        <w:rPr>
          <w:rFonts w:ascii="Traditional Arabic" w:cs="Traditional Arabic" w:eastAsia="Traditional Arabic" w:hAnsi="Traditional Arabic"/>
          <w:sz w:val="34"/>
          <w:szCs w:val="34"/>
          <w:rtl/>
        </w:rPr>
        <w:t xml:space="preserve">اللهُ أَكْبَرُ اللهُ أَكْبَرُ</w:t>
      </w:r>
      <w:r>
        <w:t xml:space="preserve"> (</w:t>
      </w:r>
      <w:r>
        <w:rPr>
          <w:rFonts w:ascii="Traditional Arabic" w:cs="Traditional Arabic" w:eastAsia="Traditional Arabic" w:hAnsi="Traditional Arabic"/>
          <w:sz w:val="34"/>
          <w:szCs w:val="34"/>
          <w:rtl/>
        </w:rPr>
        <w:t xml:space="preserve">٢</w:t>
      </w:r>
      <w:r>
        <w:t xml:space="preserve">×) </w:t>
      </w:r>
      <w:r>
        <w:rPr>
          <w:rFonts w:ascii="Traditional Arabic" w:cs="Traditional Arabic" w:eastAsia="Traditional Arabic" w:hAnsi="Traditional Arabic"/>
          <w:sz w:val="34"/>
          <w:szCs w:val="34"/>
          <w:rtl/>
        </w:rPr>
        <w:t xml:space="preserve">ـ أَشْهَدُ أَنْ لَا إِلَهَ إِلَّا اللهُ</w:t>
      </w:r>
      <w:r>
        <w:t xml:space="preserve"> (</w:t>
      </w:r>
      <w:r>
        <w:rPr>
          <w:rFonts w:ascii="Traditional Arabic" w:cs="Traditional Arabic" w:eastAsia="Traditional Arabic" w:hAnsi="Traditional Arabic"/>
          <w:sz w:val="34"/>
          <w:szCs w:val="34"/>
          <w:rtl/>
        </w:rPr>
        <w:t xml:space="preserve">٢</w:t>
      </w:r>
      <w:r>
        <w:t xml:space="preserve">×) </w:t>
      </w:r>
      <w:r>
        <w:rPr>
          <w:rFonts w:ascii="Traditional Arabic" w:cs="Traditional Arabic" w:eastAsia="Traditional Arabic" w:hAnsi="Traditional Arabic"/>
          <w:sz w:val="34"/>
          <w:szCs w:val="34"/>
          <w:rtl/>
        </w:rPr>
        <w:t xml:space="preserve">ـ أَشْهَدُ أَنَّ مُحَمَّدًا رَسُولُ اللهِ</w:t>
      </w:r>
      <w:r>
        <w:t xml:space="preserve"> (</w:t>
      </w:r>
      <w:r>
        <w:rPr>
          <w:rFonts w:ascii="Traditional Arabic" w:cs="Traditional Arabic" w:eastAsia="Traditional Arabic" w:hAnsi="Traditional Arabic"/>
          <w:sz w:val="34"/>
          <w:szCs w:val="34"/>
          <w:rtl/>
        </w:rPr>
        <w:t xml:space="preserve">٢</w:t>
      </w:r>
      <w:r>
        <w:t xml:space="preserve">×) </w:t>
      </w:r>
      <w:r>
        <w:rPr>
          <w:rFonts w:ascii="Traditional Arabic" w:cs="Traditional Arabic" w:eastAsia="Traditional Arabic" w:hAnsi="Traditional Arabic"/>
          <w:sz w:val="34"/>
          <w:szCs w:val="34"/>
          <w:rtl/>
        </w:rPr>
        <w:t xml:space="preserve">ـ حَيَّ عَلَى الصَّلَاةِ</w:t>
      </w:r>
      <w:r>
        <w:t xml:space="preserve"> (</w:t>
      </w:r>
      <w:r>
        <w:rPr>
          <w:rFonts w:ascii="Traditional Arabic" w:cs="Traditional Arabic" w:eastAsia="Traditional Arabic" w:hAnsi="Traditional Arabic"/>
          <w:sz w:val="34"/>
          <w:szCs w:val="34"/>
          <w:rtl/>
        </w:rPr>
        <w:t xml:space="preserve">٢</w:t>
      </w:r>
      <w:r>
        <w:t xml:space="preserve">×) </w:t>
      </w:r>
      <w:r>
        <w:rPr>
          <w:rFonts w:ascii="Traditional Arabic" w:cs="Traditional Arabic" w:eastAsia="Traditional Arabic" w:hAnsi="Traditional Arabic"/>
          <w:sz w:val="34"/>
          <w:szCs w:val="34"/>
          <w:rtl/>
        </w:rPr>
        <w:t xml:space="preserve">ـ حَيَّ عَلَى الْفَلَاحِ</w:t>
      </w:r>
      <w:r>
        <w:t xml:space="preserve"> (</w:t>
      </w:r>
      <w:r>
        <w:rPr>
          <w:rFonts w:ascii="Traditional Arabic" w:cs="Traditional Arabic" w:eastAsia="Traditional Arabic" w:hAnsi="Traditional Arabic"/>
          <w:sz w:val="34"/>
          <w:szCs w:val="34"/>
          <w:rtl/>
        </w:rPr>
        <w:t xml:space="preserve">٢</w:t>
      </w:r>
      <w:r>
        <w:t xml:space="preserve">×) </w:t>
      </w:r>
      <w:r>
        <w:rPr>
          <w:rFonts w:ascii="Traditional Arabic" w:cs="Traditional Arabic" w:eastAsia="Traditional Arabic" w:hAnsi="Traditional Arabic"/>
          <w:sz w:val="34"/>
          <w:szCs w:val="34"/>
          <w:rtl/>
        </w:rPr>
        <w:t xml:space="preserve">ـ اللهُ أَكْبَرُ اللهُ أَكْبَرُ ـ لَا إِلَهَ إِلَّا اللهُ</w:t>
      </w:r>
    </w:p>
    <w:p>
      <w:pPr>
        <w:spacing w:after="120"/>
        <w:jc w:val="both"/>
      </w:pPr>
      <w:r>
        <w:rPr>
          <w:i/>
          <w:iCs/>
        </w:rPr>
        <w:t xml:space="preserve">Allaahu akbar Allaahu akbar (2×) — asyhadu al-laa ilaaha illallaah (2×) — asyhadu anna Muhammadar-rasuulullaah (2×) — hayya 'alash-shalaah (2×) — hayya 'alal-falaah (2×) — Allaahu akbar Allaahu akbar — laa ilaaha illallaah</w:t>
      </w:r>
    </w:p>
    <w:p>
      <w:pPr>
        <w:spacing w:after="120"/>
        <w:jc w:val="both"/>
      </w:pPr>
      <w:r>
        <w:rPr>
          <w:b/>
          <w:bCs/>
        </w:rPr>
        <w:t xml:space="preserve">Artinya:</w:t>
      </w:r>
      <w:r>
        <w:t xml:space="preserve"> Allah Mahabesar (2×). Aku bersaksi tidak ada sesembahan yang berhak disembah selain Allah (2×). Aku bersaksi Muhammad utusan Allah (2×). Marilah shalat (2×). Marilah menuju kemenangan (2×). Allah Mahabesar. Tidak ada sesembahan yang berhak disembah selain Allah.</w:t>
      </w:r>
    </w:p>
    <w:p>
      <w:pPr>
        <w:spacing w:after="120"/>
        <w:jc w:val="both"/>
      </w:pPr>
      <w:r>
        <w:rPr>
          <w:b/>
          <w:bCs/>
        </w:rPr>
        <w:t xml:space="preserve">Sumber:</w:t>
      </w:r>
      <w:r>
        <w:t xml:space="preserve"> HR. Abu Dawud no. 499 (hadis Abdullah bin Zaid); Muslim no. 379 · </w:t>
      </w:r>
      <w:r>
        <w:rPr>
          <w:b/>
          <w:bCs/>
        </w:rPr>
        <w:t xml:space="preserve">Verifikasi:</w:t>
      </w:r>
      <w:r>
        <w:t xml:space="preserve"> ✓ lafadz terverifikasi di korpus (Muslim #578, bentuk dialog pengajaran)</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حَيَّ</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 delta</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marilah! (isim fi'il — tidak ada di Al-Qur'an)</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الصَّلَاةِ</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صَلَاة</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shalat</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الْفَلَاحِ</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 delta</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t xml:space="preserve">kemenangan; keberuntungan (nomina dari </w:t>
            </w:r>
            <w:r>
              <w:rPr>
                <w:rFonts w:ascii="Traditional Arabic" w:cs="Traditional Arabic" w:eastAsia="Traditional Arabic" w:hAnsi="Traditional Arabic"/>
                <w:sz w:val="32"/>
                <w:szCs w:val="32"/>
                <w:rtl/>
              </w:rPr>
              <w:t xml:space="preserve">أَفْلَحَ</w:t>
            </w:r>
            <w:r>
              <w:t xml:space="preserve"> Qur'ani)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رَسُولُ</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رَسُول</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utusan</w:t>
            </w:r>
          </w:p>
        </w:tc>
      </w:tr>
    </w:tbl>
    <w:p>
      <w:pPr>
        <w:spacing w:after="60"/>
      </w:pPr>
    </w:p>
    <w:p>
      <w:pPr>
        <w:spacing w:after="120"/>
        <w:jc w:val="both"/>
      </w:pPr>
      <w:r>
        <w:rPr>
          <w:i/>
          <w:iCs/>
        </w:rPr>
        <w:t xml:space="preserve">2 dari 4 kata dibedah sudah ada di Tahap 1–2.</w:t>
      </w:r>
    </w:p>
    <w:p>
      <w:pPr>
        <w:pStyle w:val="Heading2"/>
      </w:pPr>
      <w:r>
        <w:t xml:space="preserve">47. Menjawab adzan</w:t>
      </w:r>
    </w:p>
    <w:p>
      <w:pPr>
        <w:bidi/>
        <w:spacing w:after="120"/>
      </w:pPr>
      <w:r>
        <w:t xml:space="preserve">&gt; (jawab seperti ucapan muadzin</w:t>
      </w:r>
      <w:r>
        <w:rPr>
          <w:rFonts w:ascii="Traditional Arabic" w:cs="Traditional Arabic" w:eastAsia="Traditional Arabic" w:hAnsi="Traditional Arabic"/>
          <w:sz w:val="34"/>
          <w:szCs w:val="34"/>
          <w:rtl/>
        </w:rPr>
        <w:t xml:space="preserve">،</w:t>
      </w:r>
      <w:r>
        <w:t xml:space="preserve"> kecuali pada </w:t>
      </w:r>
      <w:r>
        <w:rPr>
          <w:rFonts w:ascii="Traditional Arabic" w:cs="Traditional Arabic" w:eastAsia="Traditional Arabic" w:hAnsi="Traditional Arabic"/>
          <w:sz w:val="34"/>
          <w:szCs w:val="34"/>
          <w:rtl/>
        </w:rPr>
        <w:t xml:space="preserve">حَيَّ عَلَى</w:t>
      </w:r>
      <w:r>
        <w:t xml:space="preserve">...: ) </w:t>
      </w:r>
      <w:r>
        <w:rPr>
          <w:rFonts w:ascii="Traditional Arabic" w:cs="Traditional Arabic" w:eastAsia="Traditional Arabic" w:hAnsi="Traditional Arabic"/>
          <w:sz w:val="34"/>
          <w:szCs w:val="34"/>
          <w:rtl/>
        </w:rPr>
        <w:t xml:space="preserve">لَا حَوْلَ وَلَا قُوَّةَ إِلَّا بِاللهِ</w:t>
      </w:r>
    </w:p>
    <w:p>
      <w:pPr>
        <w:spacing w:after="120"/>
        <w:jc w:val="both"/>
      </w:pPr>
      <w:r>
        <w:rPr>
          <w:i/>
          <w:iCs/>
        </w:rPr>
        <w:t xml:space="preserve">Laa haula wa laa quwwata illaa billaah</w:t>
      </w:r>
    </w:p>
    <w:p>
      <w:pPr>
        <w:spacing w:after="120"/>
        <w:jc w:val="both"/>
      </w:pPr>
      <w:r>
        <w:rPr>
          <w:b/>
          <w:bCs/>
        </w:rPr>
        <w:t xml:space="preserve">Artinya:</w:t>
      </w:r>
      <w:r>
        <w:t xml:space="preserve"> Tidak ada daya dan tidak ada kekuatan kecuali dengan (pertolongan) Allah.</w:t>
      </w:r>
    </w:p>
    <w:p>
      <w:pPr>
        <w:spacing w:after="120"/>
        <w:jc w:val="both"/>
      </w:pPr>
      <w:r>
        <w:rPr>
          <w:b/>
          <w:bCs/>
        </w:rPr>
        <w:t xml:space="preserve">Sumber:</w:t>
      </w:r>
      <w:r>
        <w:t xml:space="preserve"> HR. Bukhari no. 611; Muslim no. 385 · </w:t>
      </w:r>
      <w:r>
        <w:rPr>
          <w:b/>
          <w:bCs/>
        </w:rPr>
        <w:t xml:space="preserve">Verifikasi:</w:t>
      </w:r>
      <w:r>
        <w:t xml:space="preserve"> ✓ verbatim di korpus (Bukhari #578)</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حَوْلَ</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حَوْل</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T4</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daya</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قُوَّةَ</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قُوَّة</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T3</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kekuatan</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إِلَّا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إِلَّا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kecuali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بِاللهِ</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اللَّه</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dengan Allah</w:t>
            </w:r>
          </w:p>
        </w:tc>
      </w:tr>
    </w:tbl>
    <w:p>
      <w:pPr>
        <w:spacing w:after="60"/>
      </w:pPr>
    </w:p>
    <w:p>
      <w:pPr>
        <w:spacing w:after="120"/>
        <w:jc w:val="both"/>
      </w:pPr>
      <w:r>
        <w:rPr>
          <w:i/>
          <w:iCs/>
        </w:rPr>
        <w:t xml:space="preserve">2 dari 4 kata dibedah sudah ada di Tahap 1–2.</w:t>
      </w:r>
    </w:p>
    <w:p>
      <w:pPr>
        <w:pStyle w:val="Heading2"/>
      </w:pPr>
      <w:r>
        <w:t xml:space="preserve">48. Tatswib (adzan subuh)</w:t>
      </w:r>
    </w:p>
    <w:p>
      <w:pPr>
        <w:bidi/>
        <w:spacing w:after="120"/>
      </w:pPr>
      <w:r>
        <w:t xml:space="preserve">&gt; </w:t>
      </w:r>
      <w:r>
        <w:rPr>
          <w:rFonts w:ascii="Traditional Arabic" w:cs="Traditional Arabic" w:eastAsia="Traditional Arabic" w:hAnsi="Traditional Arabic"/>
          <w:sz w:val="34"/>
          <w:szCs w:val="34"/>
          <w:rtl/>
        </w:rPr>
        <w:t xml:space="preserve">الصَّلَاةُ خَيْرٌ مِنَ النَّوْمِ</w:t>
      </w:r>
    </w:p>
    <w:p>
      <w:pPr>
        <w:spacing w:after="120"/>
        <w:jc w:val="both"/>
      </w:pPr>
      <w:r>
        <w:rPr>
          <w:i/>
          <w:iCs/>
        </w:rPr>
        <w:t xml:space="preserve">Ash-shalaatu khairum-minan-naum</w:t>
      </w:r>
    </w:p>
    <w:p>
      <w:pPr>
        <w:spacing w:after="120"/>
        <w:jc w:val="both"/>
      </w:pPr>
      <w:r>
        <w:rPr>
          <w:b/>
          <w:bCs/>
        </w:rPr>
        <w:t xml:space="preserve">Artinya:</w:t>
      </w:r>
      <w:r>
        <w:t xml:space="preserve"> Shalat lebih baik daripada tidur.</w:t>
      </w:r>
    </w:p>
    <w:p>
      <w:pPr>
        <w:spacing w:after="120"/>
        <w:jc w:val="both"/>
      </w:pPr>
      <w:r>
        <w:rPr>
          <w:b/>
          <w:bCs/>
        </w:rPr>
        <w:t xml:space="preserve">Sumber:</w:t>
      </w:r>
      <w:r>
        <w:t xml:space="preserve"> HR. Abu Dawud no. 500–501; An-Nasa'i no. 647 · </w:t>
      </w:r>
      <w:r>
        <w:rPr>
          <w:b/>
          <w:bCs/>
        </w:rPr>
        <w:t xml:space="preserve">Dibaca:</w:t>
      </w:r>
      <w:r>
        <w:t xml:space="preserve"> 2× setelah hayya `alal-falaah subuh · </w:t>
      </w:r>
      <w:r>
        <w:rPr>
          <w:b/>
          <w:bCs/>
        </w:rPr>
        <w:t xml:space="preserve">Verifikasi:</w:t>
      </w:r>
      <w:r>
        <w:t xml:space="preserve"> ✓ verbatim di korpus (Abu Dawud #422)</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الصَّلَاةُ</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صَلَاة</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shalat</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خَيْرٌ</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خَيْر</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lebih baik</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النَّوْمِ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نَوْم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T6</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tidur</w:t>
            </w:r>
          </w:p>
        </w:tc>
      </w:tr>
    </w:tbl>
    <w:p>
      <w:pPr>
        <w:spacing w:after="60"/>
      </w:pPr>
    </w:p>
    <w:p>
      <w:pPr>
        <w:spacing w:after="120"/>
        <w:jc w:val="both"/>
      </w:pPr>
      <w:r>
        <w:rPr>
          <w:i/>
          <w:iCs/>
        </w:rPr>
        <w:t xml:space="preserve">2 dari 3 kata dibedah sudah ada di Tahap 1–2.</w:t>
      </w:r>
    </w:p>
    <w:p>
      <w:pPr>
        <w:pStyle w:val="Heading2"/>
      </w:pPr>
      <w:r>
        <w:t xml:space="preserve">49. Doa setelah adzan</w:t>
      </w:r>
    </w:p>
    <w:p>
      <w:pPr>
        <w:bidi/>
        <w:spacing w:after="120"/>
      </w:pPr>
      <w:r>
        <w:t xml:space="preserve">&gt; </w:t>
      </w:r>
      <w:r>
        <w:rPr>
          <w:rFonts w:ascii="Traditional Arabic" w:cs="Traditional Arabic" w:eastAsia="Traditional Arabic" w:hAnsi="Traditional Arabic"/>
          <w:sz w:val="34"/>
          <w:szCs w:val="34"/>
          <w:rtl/>
        </w:rPr>
        <w:t xml:space="preserve">اللَّهُمَّ رَبَّ هَذِهِ الدَّعْوَةِ التَّامَّةِ وَالصَّلَاةِ الْقَائِمَةِ، آتِ مُحَمَّدًا الْوَسِيلَةَ وَالْفَضِيلَةَ، وَابْعَثْهُ مَقَامًا مَحْمُودًا الَّذِي وَعَدْتَهُ</w:t>
      </w:r>
    </w:p>
    <w:p>
      <w:pPr>
        <w:spacing w:after="120"/>
        <w:jc w:val="both"/>
      </w:pPr>
      <w:r>
        <w:rPr>
          <w:i/>
          <w:iCs/>
        </w:rPr>
        <w:t xml:space="preserve">Allaahumma rabba haadzihid-da'watit-taammah, wash-shalaatil-qaa'imah, aati Muhammadanil-wasiilata wal-fadhiilah, wab'atshu maqaamam-mahmuudanil-ladzii wa'adtah</w:t>
      </w:r>
    </w:p>
    <w:p>
      <w:pPr>
        <w:spacing w:after="120"/>
        <w:jc w:val="both"/>
      </w:pPr>
      <w:r>
        <w:rPr>
          <w:b/>
          <w:bCs/>
        </w:rPr>
        <w:t xml:space="preserve">Artinya:</w:t>
      </w:r>
      <w:r>
        <w:t xml:space="preserve"> Ya Allah, Tuhan pemilik panggilan yang sempurna ini dan shalat yang akan didirikan, berikanlah kepada Muhammad wasilah (kedudukan tertinggi di surga) dan keutamaan, dan bangkitkanlah ia pada kedudukan terpuji yang telah Engkau janjikan kepadanya.</w:t>
      </w:r>
    </w:p>
    <w:p>
      <w:pPr>
        <w:spacing w:after="120"/>
        <w:jc w:val="both"/>
      </w:pPr>
      <w:r>
        <w:rPr>
          <w:b/>
          <w:bCs/>
        </w:rPr>
        <w:t xml:space="preserve">Sumber:</w:t>
      </w:r>
      <w:r>
        <w:t xml:space="preserve"> HR. Bukhari no. 614 · </w:t>
      </w:r>
      <w:r>
        <w:rPr>
          <w:b/>
          <w:bCs/>
        </w:rPr>
        <w:t xml:space="preserve">Verifikasi:</w:t>
      </w:r>
      <w:r>
        <w:t xml:space="preserve"> ✓ verbatim di korpus (Bukhari #579)</w:t>
      </w:r>
    </w:p>
    <w:p>
      <w:pPr>
        <w:spacing w:after="120"/>
        <w:jc w:val="both"/>
      </w:pPr>
      <w:r>
        <w:t xml:space="preserve">⚠ </w:t>
      </w:r>
      <w:r>
        <w:rPr>
          <w:i/>
          <w:iCs/>
        </w:rPr>
        <w:t xml:space="preserve">Didahului shalawat kepada Nabi </w:t>
      </w:r>
      <w:r>
        <w:rPr>
          <w:rFonts w:ascii="Traditional Arabic" w:cs="Traditional Arabic" w:eastAsia="Traditional Arabic" w:hAnsi="Traditional Arabic"/>
          <w:i/>
          <w:iCs/>
          <w:sz w:val="30"/>
          <w:szCs w:val="30"/>
          <w:rtl/>
        </w:rPr>
        <w:t xml:space="preserve">ﷺ</w:t>
      </w:r>
      <w:r>
        <w:rPr>
          <w:i/>
          <w:iCs/>
        </w:rPr>
        <w:t xml:space="preserve"> (HR. Muslim no. 384).</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هَذِهِ</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هَٰذَا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ini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الدَّعْوَةِ</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دَعْوَة</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T5</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panggilan; seruan</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التَّامَّةِ</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تَمَّ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T6</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t xml:space="preserve">yang sempurna (isim fa`il dari </w:t>
            </w:r>
            <w:r>
              <w:rPr>
                <w:rFonts w:ascii="Traditional Arabic" w:cs="Traditional Arabic" w:eastAsia="Traditional Arabic" w:hAnsi="Traditional Arabic"/>
                <w:sz w:val="32"/>
                <w:szCs w:val="32"/>
                <w:rtl/>
              </w:rPr>
              <w:t xml:space="preserve">تَمَّ</w:t>
            </w:r>
            <w:r>
              <w:t xml:space="preserve"> Qur'ani)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الْقَائِمَةِ</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قَائِم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T4</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yang didirikan</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آتِ</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آتَى</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berikanlah</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الْوَسِيلَةَ</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وَسِيلَة</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T7</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wasilah; kedudukan tertinggi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وَالْفَضِيلَةَ</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 delta</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t xml:space="preserve">dan keutamaan (nomina dari </w:t>
            </w:r>
            <w:r>
              <w:rPr>
                <w:rFonts w:ascii="Traditional Arabic" w:cs="Traditional Arabic" w:eastAsia="Traditional Arabic" w:hAnsi="Traditional Arabic"/>
                <w:sz w:val="32"/>
                <w:szCs w:val="32"/>
                <w:rtl/>
              </w:rPr>
              <w:t xml:space="preserve">فَضْل</w:t>
            </w:r>
            <w:r>
              <w:t xml:space="preserve"> Qur'ani)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وَابْعَثْهُ</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بَعَثَ</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bangkitkanlah ia</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مَقَامًا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مَقَام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T4</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kedudukan</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مَحْمُودًا</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مَحْمُود</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T7</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yang terpuji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وَعَدْتَهُ</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وَعَدَ</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Engkau janjikan kepadanya</w:t>
            </w:r>
          </w:p>
        </w:tc>
      </w:tr>
    </w:tbl>
    <w:p>
      <w:pPr>
        <w:spacing w:after="60"/>
      </w:pPr>
    </w:p>
    <w:p>
      <w:pPr>
        <w:spacing w:after="120"/>
        <w:jc w:val="both"/>
      </w:pPr>
      <w:r>
        <w:rPr>
          <w:i/>
          <w:iCs/>
        </w:rPr>
        <w:t xml:space="preserve">4 dari 11 kata dibedah sudah ada di Tahap 1–2.</w:t>
      </w:r>
    </w:p>
    <w:p>
      <w:pPr>
        <w:pStyle w:val="Heading2"/>
      </w:pPr>
      <w:r>
        <w:t xml:space="preserve">50. Lafadz iqamah</w:t>
      </w:r>
    </w:p>
    <w:p>
      <w:pPr>
        <w:bidi/>
        <w:spacing w:after="120"/>
      </w:pPr>
      <w:r>
        <w:t xml:space="preserve">&gt; </w:t>
      </w:r>
      <w:r>
        <w:rPr>
          <w:rFonts w:ascii="Traditional Arabic" w:cs="Traditional Arabic" w:eastAsia="Traditional Arabic" w:hAnsi="Traditional Arabic"/>
          <w:sz w:val="34"/>
          <w:szCs w:val="34"/>
          <w:rtl/>
        </w:rPr>
        <w:t xml:space="preserve">اللهُ أَكْبَرُ اللهُ أَكْبَرُ ـ أَشْهَدُ أَنْ لَا إِلَهَ إِلَّا اللهُ ـ أَشْهَدُ أَنَّ مُحَمَّدًا رَسُولُ اللهِ ـ حَيَّ عَلَى الصَّلَاةِ ـ حَيَّ عَلَى الْفَلَاحِ ـ قَدْ قَامَتِ الصَّلَاةُ قَدْ قَامَتِ الصَّلَاةُ ـ اللهُ أَكْبَرُ اللهُ أَكْبَرُ ـ لَا إِلَهَ إِلَّا اللهُ</w:t>
      </w:r>
    </w:p>
    <w:p>
      <w:pPr>
        <w:spacing w:after="120"/>
        <w:jc w:val="both"/>
      </w:pPr>
      <w:r>
        <w:rPr>
          <w:i/>
          <w:iCs/>
        </w:rPr>
        <w:t xml:space="preserve">... qad qaamatish-shalaah, qad qaamatish-shalaah ...</w:t>
      </w:r>
    </w:p>
    <w:p>
      <w:pPr>
        <w:spacing w:after="120"/>
        <w:jc w:val="both"/>
      </w:pPr>
      <w:r>
        <w:rPr>
          <w:b/>
          <w:bCs/>
        </w:rPr>
        <w:t xml:space="preserve">Artinya:</w:t>
      </w:r>
      <w:r>
        <w:t xml:space="preserve"> (Seperti adzan, sekali-sekali, ditambah:) Sungguh shalat telah didirikan (2×).</w:t>
      </w:r>
    </w:p>
    <w:p>
      <w:pPr>
        <w:spacing w:after="120"/>
        <w:jc w:val="both"/>
      </w:pPr>
      <w:r>
        <w:rPr>
          <w:b/>
          <w:bCs/>
        </w:rPr>
        <w:t xml:space="preserve">Sumber:</w:t>
      </w:r>
      <w:r>
        <w:t xml:space="preserve"> HR. Abu Dawud no. 499; Bukhari no. 605 (iqamah ganjil) · </w:t>
      </w:r>
      <w:r>
        <w:rPr>
          <w:b/>
          <w:bCs/>
        </w:rPr>
        <w:t xml:space="preserve">Verifikasi:</w:t>
      </w:r>
      <w:r>
        <w:t xml:space="preserve"> ± terverifikasi di Ahmad #14837 (versi rangkap); redaksi ifrad mengikuti riwayat Bukhari</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8"/>
        <w:gridCol w:w="2256"/>
        <w:gridCol w:w="2256"/>
        <w:gridCol w:w="2256"/>
      </w:tblGrid>
      <w:tr>
        <w:trPr>
          <w:tblHeader/>
        </w:trPr>
        <w:tc>
          <w:tcPr>
            <w:tcW w:type="dxa" w:w="225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Kata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Lemma</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Tahap</w:t>
            </w:r>
          </w:p>
        </w:tc>
        <w:tc>
          <w:tcPr>
            <w:tcW w:type="dxa" w:w="225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Arti</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قَدْ</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قَدْ</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T1</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قَامَتِ</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قَامَ</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T3</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telah didirikan</w:t>
            </w:r>
          </w:p>
        </w:tc>
      </w:tr>
      <w:tr>
        <w:trPr>
          <w:tblHeader w:val="false"/>
        </w:trPr>
        <w:tc>
          <w:tcPr>
            <w:tcW w:type="dxa" w:w="2258"/>
            <w:tcBorders>
              <w:top w:val="single" w:color="B8CCC4" w:sz="2"/>
              <w:left w:val="single" w:color="B8CCC4" w:sz="2"/>
              <w:bottom w:val="single" w:color="B8CCC4" w:sz="2"/>
              <w:right w:val="single" w:color="B8CCC4" w:sz="2"/>
            </w:tcBorders>
            <w:shd w:fill="F2F7F5" w:val="clear"/>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الصَّلَاةُ</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rFonts w:ascii="Traditional Arabic" w:cs="Traditional Arabic" w:eastAsia="Traditional Arabic" w:hAnsi="Traditional Arabic"/>
                <w:sz w:val="32"/>
                <w:szCs w:val="32"/>
                <w:rtl/>
              </w:rPr>
              <w:t xml:space="preserve">صَلَاة</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T2</w:t>
            </w:r>
          </w:p>
        </w:tc>
        <w:tc>
          <w:tcPr>
            <w:tcW w:type="dxa" w:w="225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shalat</w:t>
            </w:r>
          </w:p>
        </w:tc>
      </w:tr>
    </w:tbl>
    <w:p>
      <w:pPr>
        <w:spacing w:after="60"/>
      </w:pPr>
    </w:p>
    <w:p>
      <w:pPr>
        <w:spacing w:after="120"/>
        <w:jc w:val="both"/>
      </w:pPr>
      <w:r>
        <w:rPr>
          <w:i/>
          <w:iCs/>
        </w:rPr>
        <w:t xml:space="preserve">2 dari 3 kata dibedah sudah ada di Tahap 1–2.</w:t>
      </w:r>
    </w:p>
    <w:p>
      <w:pPr>
        <w:pStyle w:val="Heading1"/>
        <w:pageBreakBefore/>
      </w:pPr>
      <w:r>
        <w:t xml:space="preserve">Latihan &amp; pemanfaatan di kelas</w:t>
      </w:r>
    </w:p>
    <w:p>
      <w:pPr>
        <w:spacing w:after="120"/>
        <w:jc w:val="both"/>
      </w:pPr>
      <w:r>
        <w:rPr>
          <w:b/>
          <w:bCs/>
        </w:rPr>
        <w:t xml:space="preserve">Latihan 1 — Tunjuk kata (M0).</w:t>
      </w:r>
      <w:r>
        <w:t xml:space="preserve"> Guru melafalkan satu bacaan shalat pelan-pelan; siswa menunjuk kata demi kata di teks. Karena bunyinya sudah hafal, ini latihan mencocokkan bunyi-huruf yang paling alami.</w:t>
      </w:r>
    </w:p>
    <w:p>
      <w:pPr>
        <w:spacing w:after="120"/>
        <w:jc w:val="both"/>
      </w:pPr>
      <w:r>
        <w:rPr>
          <w:b/>
          <w:bCs/>
        </w:rPr>
        <w:t xml:space="preserve">Latihan 2 — Kata yang kukenal (M1).</w:t>
      </w:r>
      <w:r>
        <w:t xml:space="preserve"> Setelah satu pekan kosakata kurikulum, buka satu teks ibadah dan minta siswa melingkari kata yang sudah ia pelajari, lalu menerka makna utuh teks dari kata-kata itu.</w:t>
      </w:r>
    </w:p>
    <w:p>
      <w:pPr>
        <w:spacing w:after="120"/>
        <w:jc w:val="both"/>
      </w:pPr>
      <w:r>
        <w:rPr>
          <w:b/>
          <w:bCs/>
        </w:rPr>
        <w:t xml:space="preserve">Latihan 3 — Shalat dengan hadir (rumah).</w:t>
      </w:r>
      <w:r>
        <w:t xml:space="preserve"> Tantangan pekanan: pilih satu bacaan yang baru dibedah; sepanjang pekan, tiap kali membacanya dalam shalat, hadirkan maknanya. Tulis satu kalimat pengalaman di buku catatan.</w:t>
      </w:r>
    </w:p>
    <w:p>
      <w:pPr>
        <w:spacing w:after="120"/>
        <w:jc w:val="both"/>
      </w:pPr>
      <w:r>
        <w:rPr>
          <w:b/>
          <w:bCs/>
        </w:rPr>
        <w:t xml:space="preserve">Latihan 4 — Kartu kosakata baru.</w:t>
      </w:r>
      <w:r>
        <w:t xml:space="preserve"> 48 kata di sub-deck </w:t>
      </w:r>
      <w:r>
        <w:rPr>
          <w:i/>
          <w:iCs/>
        </w:rPr>
        <w:t xml:space="preserve">Kosakata Baru</w:t>
      </w:r>
      <w:r>
        <w:t xml:space="preserve"> adalah satu-satunya hafalan tambahan modul ini; selesaikan santai sepanjang M1.</w:t>
      </w:r>
    </w:p>
    <w:p>
      <w:pPr>
        <w:spacing w:after="120"/>
        <w:jc w:val="both"/>
      </w:pPr>
      <w:r>
        <w:rPr>
          <w:b/>
          <w:bCs/>
        </w:rPr>
        <w:t xml:space="preserve">Penilaian.</w:t>
      </w:r>
      <w:r>
        <w:t xml:space="preserve"> Modul ini sisipan motivasi — tidak ada ujian kelulusannya. Indikator berhasil: siswa bisa menerjemahkan lisan 5 teks pilihannya sendiri, kata demi kata.</w:t>
      </w:r>
    </w:p>
    <w:sectPr>
      <w:headerReference w:type="default" r:id="rId7"/>
      <w:footerReference w:type="default" r:id="rId8"/>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color w:val="999999"/>
        <w:sz w:val="16"/>
        <w:szCs w:val="16"/>
      </w:rPr>
      <w:t xml:space="preserve">Halaman </w:t>
    </w:r>
    <w:r>
      <w:rPr>
        <w:color w:val="999999"/>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color w:val="999999"/>
        <w:sz w:val="16"/>
        <w:szCs w:val="16"/>
      </w:rPr>
      <w:t xml:space="preserve">Modul Ibadah Harian — Kurikulum Qur'an Berjenjang</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70"/>
      </w:pPr>
    </w:lvl>
  </w:abstractNum>
  <w:abstractNum w:abstractNumId="3" w15:restartNumberingAfterBreak="0">
    <w:multiLevelType w:val="hybridMultilevel"/>
    <w:lvl w:ilvl="0" w15:tentative="1">
      <w:start w:val="1"/>
      <w:numFmt w:val="decimal"/>
      <w:lvlText w:val="%1."/>
      <w:lvlJc w:val="left"/>
      <w:pPr>
        <w:ind w:left="540" w:hanging="270"/>
      </w:pPr>
    </w:lvl>
  </w:abstractNum>
  <w:abstractNum w:abstractNumId="4" w15:restartNumberingAfterBreak="0">
    <w:multiLevelType w:val="hybridMultilevel"/>
    <w:lvl w:ilvl="0" w15:tentative="1">
      <w:start w:val="1"/>
      <w:numFmt w:val="decimal"/>
      <w:lvlText w:val="%1."/>
      <w:lvlJc w:val="left"/>
      <w:pPr>
        <w:ind w:left="540" w:hanging="270"/>
      </w:pPr>
    </w:lvl>
  </w:abstractNum>
  <w:abstractNum w:abstractNumId="5" w15:restartNumberingAfterBreak="0">
    <w:multiLevelType w:val="hybridMultilevel"/>
    <w:lvl w:ilvl="0" w15:tentative="1">
      <w:start w:val="1"/>
      <w:numFmt w:val="decimal"/>
      <w:lvlText w:val="%1."/>
      <w:lvlJc w:val="left"/>
      <w:pPr>
        <w:ind w:left="540" w:hanging="270"/>
      </w:pPr>
    </w:lvl>
  </w:abstractNum>
  <w:abstractNum w:abstractNumId="6" w15:restartNumberingAfterBreak="0">
    <w:multiLevelType w:val="hybridMultilevel"/>
    <w:lvl w:ilvl="0" w15:tentative="1">
      <w:start w:val="1"/>
      <w:numFmt w:val="decimal"/>
      <w:lvlText w:val="%1."/>
      <w:lvlJc w:val="left"/>
      <w:pPr>
        <w:ind w:left="540" w:hanging="270"/>
      </w:pPr>
    </w:lvl>
  </w:abstractNum>
  <w:abstractNum w:abstractNumId="7" w15:restartNumberingAfterBreak="0">
    <w:multiLevelType w:val="hybridMultilevel"/>
    <w:lvl w:ilvl="0" w15:tentative="1">
      <w:start w:val="1"/>
      <w:numFmt w:val="decimal"/>
      <w:lvlText w:val="%1."/>
      <w:lvlJc w:val="left"/>
      <w:pPr>
        <w:ind w:left="540" w:hanging="270"/>
      </w:pPr>
    </w:lvl>
  </w:abstractNum>
  <w:abstractNum w:abstractNumId="8" w15:restartNumberingAfterBreak="0">
    <w:multiLevelType w:val="hybridMultilevel"/>
    <w:lvl w:ilvl="0" w15:tentative="1">
      <w:start w:val="1"/>
      <w:numFmt w:val="decimal"/>
      <w:lvlText w:val="%1."/>
      <w:lvlJc w:val="left"/>
      <w:pPr>
        <w:ind w:left="540" w:hanging="270"/>
      </w:pPr>
    </w:lvl>
  </w:abstractNum>
  <w:abstractNum w:abstractNumId="9" w15:restartNumberingAfterBreak="0">
    <w:multiLevelType w:val="hybridMultilevel"/>
    <w:lvl w:ilvl="0" w15:tentative="1">
      <w:start w:val="1"/>
      <w:numFmt w:val="decimal"/>
      <w:lvlText w:val="%1."/>
      <w:lvlJc w:val="left"/>
      <w:pPr>
        <w:ind w:left="540" w:hanging="270"/>
      </w:pPr>
    </w:lvl>
  </w:abstractNum>
  <w:abstractNum w:abstractNumId="10" w15:restartNumberingAfterBreak="0">
    <w:multiLevelType w:val="hybridMultilevel"/>
    <w:lvl w:ilvl="0" w15:tentative="1">
      <w:start w:val="1"/>
      <w:numFmt w:val="decimal"/>
      <w:lvlText w:val="%1."/>
      <w:lvlJc w:val="left"/>
      <w:pPr>
        <w:ind w:left="540" w:hanging="270"/>
      </w:pPr>
    </w:lvl>
  </w:abstractNum>
  <w:abstractNum w:abstractNumId="11" w15:restartNumberingAfterBreak="0">
    <w:multiLevelType w:val="hybridMultilevel"/>
    <w:lvl w:ilvl="0" w15:tentative="1">
      <w:start w:val="1"/>
      <w:numFmt w:val="decimal"/>
      <w:lvlText w:val="%1."/>
      <w:lvlJc w:val="left"/>
      <w:pPr>
        <w:ind w:left="540" w:hanging="270"/>
      </w:pPr>
    </w:lvl>
  </w:abstractNum>
  <w:abstractNum w:abstractNumId="12" w15:restartNumberingAfterBreak="0">
    <w:multiLevelType w:val="hybridMultilevel"/>
    <w:lvl w:ilvl="0" w15:tentative="1">
      <w:start w:val="1"/>
      <w:numFmt w:val="decimal"/>
      <w:lvlText w:val="%1."/>
      <w:lvlJc w:val="left"/>
      <w:pPr>
        <w:ind w:left="540" w:hanging="270"/>
      </w:pPr>
    </w:lvl>
  </w:abstractNum>
  <w:abstractNum w:abstractNumId="13" w15:restartNumberingAfterBreak="0">
    <w:multiLevelType w:val="hybridMultilevel"/>
    <w:lvl w:ilvl="0" w15:tentative="1">
      <w:start w:val="1"/>
      <w:numFmt w:val="decimal"/>
      <w:lvlText w:val="%1."/>
      <w:lvlJc w:val="left"/>
      <w:pPr>
        <w:ind w:left="540" w:hanging="270"/>
      </w:pPr>
    </w:lvl>
  </w:abstractNum>
  <w:abstractNum w:abstractNumId="14" w15:restartNumberingAfterBreak="0">
    <w:multiLevelType w:val="hybridMultilevel"/>
    <w:lvl w:ilvl="0" w15:tentative="1">
      <w:start w:val="1"/>
      <w:numFmt w:val="decimal"/>
      <w:lvlText w:val="%1."/>
      <w:lvlJc w:val="left"/>
      <w:pPr>
        <w:ind w:left="540" w:hanging="270"/>
      </w:pPr>
    </w:lvl>
  </w:abstractNum>
  <w:abstractNum w:abstractNumId="15" w15:restartNumberingAfterBreak="0">
    <w:multiLevelType w:val="hybridMultilevel"/>
    <w:lvl w:ilvl="0" w15:tentative="1">
      <w:start w:val="1"/>
      <w:numFmt w:val="decimal"/>
      <w:lvlText w:val="%1."/>
      <w:lvlJc w:val="left"/>
      <w:pPr>
        <w:ind w:left="540" w:hanging="270"/>
      </w:pPr>
    </w:lvl>
  </w:abstractNum>
  <w:abstractNum w:abstractNumId="16" w15:restartNumberingAfterBreak="0">
    <w:multiLevelType w:val="hybridMultilevel"/>
    <w:lvl w:ilvl="0" w15:tentative="1">
      <w:start w:val="1"/>
      <w:numFmt w:val="decimal"/>
      <w:lvlText w:val="%1."/>
      <w:lvlJc w:val="left"/>
      <w:pPr>
        <w:ind w:left="540" w:hanging="270"/>
      </w:pPr>
    </w:lvl>
  </w:abstractNum>
  <w:abstractNum w:abstractNumId="17" w15:restartNumberingAfterBreak="0">
    <w:multiLevelType w:val="hybridMultilevel"/>
    <w:lvl w:ilvl="0" w15:tentative="1">
      <w:start w:val="1"/>
      <w:numFmt w:val="decimal"/>
      <w:lvlText w:val="%1."/>
      <w:lvlJc w:val="left"/>
      <w:pPr>
        <w:ind w:left="540" w:hanging="270"/>
      </w:pPr>
    </w:lvl>
  </w:abstractNum>
  <w:abstractNum w:abstractNumId="18" w15:restartNumberingAfterBreak="0">
    <w:multiLevelType w:val="hybridMultilevel"/>
    <w:lvl w:ilvl="0" w15:tentative="1">
      <w:start w:val="1"/>
      <w:numFmt w:val="decimal"/>
      <w:lvlText w:val="%1."/>
      <w:lvlJc w:val="left"/>
      <w:pPr>
        <w:ind w:left="540" w:hanging="270"/>
      </w:pPr>
    </w:lvl>
  </w:abstractNum>
  <w:abstractNum w:abstractNumId="19" w15:restartNumberingAfterBreak="0">
    <w:multiLevelType w:val="hybridMultilevel"/>
    <w:lvl w:ilvl="0" w15:tentative="1">
      <w:start w:val="1"/>
      <w:numFmt w:val="decimal"/>
      <w:lvlText w:val="%1."/>
      <w:lvlJc w:val="left"/>
      <w:pPr>
        <w:ind w:left="540" w:hanging="270"/>
      </w:pPr>
    </w:lvl>
  </w:abstractNum>
  <w:abstractNum w:abstractNumId="20" w15:restartNumberingAfterBreak="0">
    <w:multiLevelType w:val="hybridMultilevel"/>
    <w:lvl w:ilvl="0" w15:tentative="1">
      <w:start w:val="1"/>
      <w:numFmt w:val="decimal"/>
      <w:lvlText w:val="%1."/>
      <w:lvlJc w:val="left"/>
      <w:pPr>
        <w:ind w:left="540" w:hanging="270"/>
      </w:pPr>
    </w:lvl>
  </w:abstractNum>
  <w:abstractNum w:abstractNumId="21" w15:restartNumberingAfterBreak="0">
    <w:multiLevelType w:val="hybridMultilevel"/>
    <w:lvl w:ilvl="0" w15:tentative="1">
      <w:start w:val="1"/>
      <w:numFmt w:val="decimal"/>
      <w:lvlText w:val="%1."/>
      <w:lvlJc w:val="left"/>
      <w:pPr>
        <w:ind w:left="540" w:hanging="270"/>
      </w:pPr>
    </w:lvl>
  </w:abstractNum>
  <w:abstractNum w:abstractNumId="22" w15:restartNumberingAfterBreak="0">
    <w:multiLevelType w:val="hybridMultilevel"/>
    <w:lvl w:ilvl="0" w15:tentative="1">
      <w:start w:val="1"/>
      <w:numFmt w:val="decimal"/>
      <w:lvlText w:val="%1."/>
      <w:lvlJc w:val="left"/>
      <w:pPr>
        <w:ind w:left="540" w:hanging="270"/>
      </w:pPr>
    </w:lvl>
  </w:abstractNum>
  <w:abstractNum w:abstractNumId="23" w15:restartNumberingAfterBreak="0">
    <w:multiLevelType w:val="hybridMultilevel"/>
    <w:lvl w:ilvl="0" w15:tentative="1">
      <w:start w:val="1"/>
      <w:numFmt w:val="decimal"/>
      <w:lvlText w:val="%1."/>
      <w:lvlJc w:val="left"/>
      <w:pPr>
        <w:ind w:left="540" w:hanging="270"/>
      </w:pPr>
    </w:lvl>
  </w:abstractNum>
  <w:abstractNum w:abstractNumId="24" w15:restartNumberingAfterBreak="0">
    <w:multiLevelType w:val="hybridMultilevel"/>
    <w:lvl w:ilvl="0" w15:tentative="1">
      <w:start w:val="1"/>
      <w:numFmt w:val="decimal"/>
      <w:lvlText w:val="%1."/>
      <w:lvlJc w:val="left"/>
      <w:pPr>
        <w:ind w:left="540" w:hanging="270"/>
      </w:pPr>
    </w:lvl>
  </w:abstractNum>
  <w:abstractNum w:abstractNumId="25" w15:restartNumberingAfterBreak="0">
    <w:multiLevelType w:val="hybridMultilevel"/>
    <w:lvl w:ilvl="0" w15:tentative="1">
      <w:start w:val="1"/>
      <w:numFmt w:val="decimal"/>
      <w:lvlText w:val="%1."/>
      <w:lvlJc w:val="left"/>
      <w:pPr>
        <w:ind w:left="540" w:hanging="270"/>
      </w:pPr>
    </w:lvl>
  </w:abstractNum>
  <w:abstractNum w:abstractNumId="26" w15:restartNumberingAfterBreak="0">
    <w:multiLevelType w:val="hybridMultilevel"/>
    <w:lvl w:ilvl="0" w15:tentative="1">
      <w:start w:val="1"/>
      <w:numFmt w:val="decimal"/>
      <w:lvlText w:val="%1."/>
      <w:lvlJc w:val="left"/>
      <w:pPr>
        <w:ind w:left="540" w:hanging="270"/>
      </w:pPr>
    </w:lvl>
  </w:abstractNum>
  <w:abstractNum w:abstractNumId="27" w15:restartNumberingAfterBreak="0">
    <w:multiLevelType w:val="hybridMultilevel"/>
    <w:lvl w:ilvl="0" w15:tentative="1">
      <w:start w:val="1"/>
      <w:numFmt w:val="decimal"/>
      <w:lvlText w:val="%1."/>
      <w:lvlJc w:val="left"/>
      <w:pPr>
        <w:ind w:left="540" w:hanging="270"/>
      </w:pPr>
    </w:lvl>
  </w:abstractNum>
  <w:abstractNum w:abstractNumId="28" w15:restartNumberingAfterBreak="0">
    <w:multiLevelType w:val="hybridMultilevel"/>
    <w:lvl w:ilvl="0" w15:tentative="1">
      <w:start w:val="1"/>
      <w:numFmt w:val="decimal"/>
      <w:lvlText w:val="%1."/>
      <w:lvlJc w:val="left"/>
      <w:pPr>
        <w:ind w:left="540" w:hanging="270"/>
      </w:pPr>
    </w:lvl>
  </w:abstractNum>
  <w:abstractNum w:abstractNumId="29" w15:restartNumberingAfterBreak="0">
    <w:multiLevelType w:val="hybridMultilevel"/>
    <w:lvl w:ilvl="0" w15:tentative="1">
      <w:start w:val="1"/>
      <w:numFmt w:val="decimal"/>
      <w:lvlText w:val="%1."/>
      <w:lvlJc w:val="left"/>
      <w:pPr>
        <w:ind w:left="540" w:hanging="270"/>
      </w:pPr>
    </w:lvl>
  </w:abstractNum>
  <w:abstractNum w:abstractNumId="30" w15:restartNumberingAfterBreak="0">
    <w:multiLevelType w:val="hybridMultilevel"/>
    <w:lvl w:ilvl="0" w15:tentative="1">
      <w:start w:val="1"/>
      <w:numFmt w:val="decimal"/>
      <w:lvlText w:val="%1."/>
      <w:lvlJc w:val="left"/>
      <w:pPr>
        <w:ind w:left="540" w:hanging="270"/>
      </w:pPr>
    </w:lvl>
  </w:abstractNum>
  <w:abstractNum w:abstractNumId="31" w15:restartNumberingAfterBreak="0">
    <w:multiLevelType w:val="hybridMultilevel"/>
    <w:lvl w:ilvl="0" w15:tentative="1">
      <w:start w:val="1"/>
      <w:numFmt w:val="decimal"/>
      <w:lvlText w:val="%1."/>
      <w:lvlJc w:val="left"/>
      <w:pPr>
        <w:ind w:left="540" w:hanging="270"/>
      </w:pPr>
    </w:lvl>
  </w:abstractNum>
  <w:abstractNum w:abstractNumId="32" w15:restartNumberingAfterBreak="0">
    <w:multiLevelType w:val="hybridMultilevel"/>
    <w:lvl w:ilvl="0" w15:tentative="1">
      <w:start w:val="1"/>
      <w:numFmt w:val="decimal"/>
      <w:lvlText w:val="%1."/>
      <w:lvlJc w:val="left"/>
      <w:pPr>
        <w:ind w:left="540" w:hanging="270"/>
      </w:pPr>
    </w:lvl>
  </w:abstractNum>
  <w:abstractNum w:abstractNumId="33" w15:restartNumberingAfterBreak="0">
    <w:multiLevelType w:val="hybridMultilevel"/>
    <w:lvl w:ilvl="0" w15:tentative="1">
      <w:start w:val="1"/>
      <w:numFmt w:val="decimal"/>
      <w:lvlText w:val="%1."/>
      <w:lvlJc w:val="left"/>
      <w:pPr>
        <w:ind w:left="540" w:hanging="270"/>
      </w:pPr>
    </w:lvl>
  </w:abstractNum>
  <w:abstractNum w:abstractNumId="34" w15:restartNumberingAfterBreak="0">
    <w:multiLevelType w:val="hybridMultilevel"/>
    <w:lvl w:ilvl="0" w15:tentative="1">
      <w:start w:val="1"/>
      <w:numFmt w:val="decimal"/>
      <w:lvlText w:val="%1."/>
      <w:lvlJc w:val="left"/>
      <w:pPr>
        <w:ind w:left="540" w:hanging="270"/>
      </w:pPr>
    </w:lvl>
  </w:abstractNum>
  <w:abstractNum w:abstractNumId="35" w15:restartNumberingAfterBreak="0">
    <w:multiLevelType w:val="hybridMultilevel"/>
    <w:lvl w:ilvl="0" w15:tentative="1">
      <w:start w:val="1"/>
      <w:numFmt w:val="decimal"/>
      <w:lvlText w:val="%1."/>
      <w:lvlJc w:val="left"/>
      <w:pPr>
        <w:ind w:left="540" w:hanging="270"/>
      </w:pPr>
    </w:lvl>
  </w:abstractNum>
  <w:abstractNum w:abstractNumId="36" w15:restartNumberingAfterBreak="0">
    <w:multiLevelType w:val="hybridMultilevel"/>
    <w:lvl w:ilvl="0" w15:tentative="1">
      <w:start w:val="1"/>
      <w:numFmt w:val="decimal"/>
      <w:lvlText w:val="%1."/>
      <w:lvlJc w:val="left"/>
      <w:pPr>
        <w:ind w:left="540" w:hanging="270"/>
      </w:pPr>
    </w:lvl>
  </w:abstractNum>
  <w:abstractNum w:abstractNumId="37" w15:restartNumberingAfterBreak="0">
    <w:multiLevelType w:val="hybridMultilevel"/>
    <w:lvl w:ilvl="0" w15:tentative="1">
      <w:start w:val="1"/>
      <w:numFmt w:val="decimal"/>
      <w:lvlText w:val="%1."/>
      <w:lvlJc w:val="left"/>
      <w:pPr>
        <w:ind w:left="540" w:hanging="270"/>
      </w:pPr>
    </w:lvl>
  </w:abstractNum>
  <w:abstractNum w:abstractNumId="38" w15:restartNumberingAfterBreak="0">
    <w:multiLevelType w:val="hybridMultilevel"/>
    <w:lvl w:ilvl="0" w15:tentative="1">
      <w:start w:val="1"/>
      <w:numFmt w:val="decimal"/>
      <w:lvlText w:val="%1."/>
      <w:lvlJc w:val="left"/>
      <w:pPr>
        <w:ind w:left="540" w:hanging="270"/>
      </w:pPr>
    </w:lvl>
  </w:abstractNum>
  <w:abstractNum w:abstractNumId="39" w15:restartNumberingAfterBreak="0">
    <w:multiLevelType w:val="hybridMultilevel"/>
    <w:lvl w:ilvl="0" w15:tentative="1">
      <w:start w:val="1"/>
      <w:numFmt w:val="decimal"/>
      <w:lvlText w:val="%1."/>
      <w:lvlJc w:val="left"/>
      <w:pPr>
        <w:ind w:left="540" w:hanging="270"/>
      </w:pPr>
    </w:lvl>
  </w:abstractNum>
  <w:abstractNum w:abstractNumId="40" w15:restartNumberingAfterBreak="0">
    <w:multiLevelType w:val="hybridMultilevel"/>
    <w:lvl w:ilvl="0" w15:tentative="1">
      <w:start w:val="1"/>
      <w:numFmt w:val="decimal"/>
      <w:lvlText w:val="%1."/>
      <w:lvlJc w:val="left"/>
      <w:pPr>
        <w:ind w:left="540" w:hanging="270"/>
      </w:pPr>
    </w:lvl>
  </w:abstractNum>
  <w:abstractNum w:abstractNumId="41" w15:restartNumberingAfterBreak="0">
    <w:multiLevelType w:val="hybridMultilevel"/>
    <w:lvl w:ilvl="0" w15:tentative="1">
      <w:start w:val="1"/>
      <w:numFmt w:val="decimal"/>
      <w:lvlText w:val="%1."/>
      <w:lvlJc w:val="left"/>
      <w:pPr>
        <w:ind w:left="540" w:hanging="270"/>
      </w:pPr>
    </w:lvl>
  </w:abstractNum>
  <w:abstractNum w:abstractNumId="42" w15:restartNumberingAfterBreak="0">
    <w:multiLevelType w:val="hybridMultilevel"/>
    <w:lvl w:ilvl="0" w15:tentative="1">
      <w:start w:val="1"/>
      <w:numFmt w:val="decimal"/>
      <w:lvlText w:val="%1."/>
      <w:lvlJc w:val="left"/>
      <w:pPr>
        <w:ind w:left="540" w:hanging="270"/>
      </w:pPr>
    </w:lvl>
  </w:abstractNum>
  <w:abstractNum w:abstractNumId="43" w15:restartNumberingAfterBreak="0">
    <w:multiLevelType w:val="hybridMultilevel"/>
    <w:lvl w:ilvl="0" w15:tentative="1">
      <w:start w:val="1"/>
      <w:numFmt w:val="decimal"/>
      <w:lvlText w:val="%1."/>
      <w:lvlJc w:val="left"/>
      <w:pPr>
        <w:ind w:left="540" w:hanging="270"/>
      </w:pPr>
    </w:lvl>
  </w:abstractNum>
  <w:abstractNum w:abstractNumId="44" w15:restartNumberingAfterBreak="0">
    <w:multiLevelType w:val="hybridMultilevel"/>
    <w:lvl w:ilvl="0" w15:tentative="1">
      <w:start w:val="1"/>
      <w:numFmt w:val="decimal"/>
      <w:lvlText w:val="%1."/>
      <w:lvlJc w:val="left"/>
      <w:pPr>
        <w:ind w:left="540" w:hanging="270"/>
      </w:pPr>
    </w:lvl>
  </w:abstractNum>
  <w:abstractNum w:abstractNumId="45" w15:restartNumberingAfterBreak="0">
    <w:multiLevelType w:val="hybridMultilevel"/>
    <w:lvl w:ilvl="0" w15:tentative="1">
      <w:start w:val="1"/>
      <w:numFmt w:val="decimal"/>
      <w:lvlText w:val="%1."/>
      <w:lvlJc w:val="left"/>
      <w:pPr>
        <w:ind w:left="540" w:hanging="270"/>
      </w:pPr>
    </w:lvl>
  </w:abstractNum>
  <w:abstractNum w:abstractNumId="46" w15:restartNumberingAfterBreak="0">
    <w:multiLevelType w:val="hybridMultilevel"/>
    <w:lvl w:ilvl="0" w15:tentative="1">
      <w:start w:val="1"/>
      <w:numFmt w:val="decimal"/>
      <w:lvlText w:val="%1."/>
      <w:lvlJc w:val="left"/>
      <w:pPr>
        <w:ind w:left="540" w:hanging="270"/>
      </w:pPr>
    </w:lvl>
  </w:abstractNum>
  <w:abstractNum w:abstractNumId="47" w15:restartNumberingAfterBreak="0">
    <w:multiLevelType w:val="hybridMultilevel"/>
    <w:lvl w:ilvl="0" w15:tentative="1">
      <w:start w:val="1"/>
      <w:numFmt w:val="decimal"/>
      <w:lvlText w:val="%1."/>
      <w:lvlJc w:val="left"/>
      <w:pPr>
        <w:ind w:left="540" w:hanging="270"/>
      </w:pPr>
    </w:lvl>
  </w:abstractNum>
  <w:abstractNum w:abstractNumId="48" w15:restartNumberingAfterBreak="0">
    <w:multiLevelType w:val="hybridMultilevel"/>
    <w:lvl w:ilvl="0" w15:tentative="1">
      <w:start w:val="1"/>
      <w:numFmt w:val="decimal"/>
      <w:lvlText w:val="%1."/>
      <w:lvlJc w:val="left"/>
      <w:pPr>
        <w:ind w:left="540" w:hanging="270"/>
      </w:pPr>
    </w:lvl>
  </w:abstractNum>
  <w:abstractNum w:abstractNumId="49" w15:restartNumberingAfterBreak="0">
    <w:multiLevelType w:val="hybridMultilevel"/>
    <w:lvl w:ilvl="0" w15:tentative="1">
      <w:start w:val="1"/>
      <w:numFmt w:val="decimal"/>
      <w:lvlText w:val="%1."/>
      <w:lvlJc w:val="left"/>
      <w:pPr>
        <w:ind w:left="540" w:hanging="270"/>
      </w:pPr>
    </w:lvl>
  </w:abstractNum>
  <w:abstractNum w:abstractNumId="50" w15:restartNumberingAfterBreak="0">
    <w:multiLevelType w:val="hybridMultilevel"/>
    <w:lvl w:ilvl="0" w15:tentative="1">
      <w:start w:val="1"/>
      <w:numFmt w:val="decimal"/>
      <w:lvlText w:val="%1."/>
      <w:lvlJc w:val="left"/>
      <w:pPr>
        <w:ind w:left="540" w:hanging="270"/>
      </w:pPr>
    </w:lvl>
  </w:abstractNum>
  <w:abstractNum w:abstractNumId="51" w15:restartNumberingAfterBreak="0">
    <w:multiLevelType w:val="hybridMultilevel"/>
    <w:lvl w:ilvl="0" w15:tentative="1">
      <w:start w:val="1"/>
      <w:numFmt w:val="decimal"/>
      <w:lvlText w:val="%1."/>
      <w:lvlJc w:val="left"/>
      <w:pPr>
        <w:ind w:left="540" w:hanging="270"/>
      </w:pPr>
    </w:lvl>
  </w:abstractNum>
  <w:abstractNum w:abstractNumId="52" w15:restartNumberingAfterBreak="0">
    <w:multiLevelType w:val="hybridMultilevel"/>
    <w:lvl w:ilvl="0" w15:tentative="1">
      <w:start w:val="1"/>
      <w:numFmt w:val="decimal"/>
      <w:lvlText w:val="%1."/>
      <w:lvlJc w:val="left"/>
      <w:pPr>
        <w:ind w:left="540" w:hanging="270"/>
      </w:pPr>
    </w:lvl>
  </w:abstractNum>
  <w:abstractNum w:abstractNumId="53" w15:restartNumberingAfterBreak="0">
    <w:multiLevelType w:val="hybridMultilevel"/>
    <w:lvl w:ilvl="0" w15:tentative="1">
      <w:start w:val="1"/>
      <w:numFmt w:val="decimal"/>
      <w:lvlText w:val="%1."/>
      <w:lvlJc w:val="left"/>
      <w:pPr>
        <w:ind w:left="540" w:hanging="270"/>
      </w:pPr>
    </w:lvl>
  </w:abstractNum>
  <w:abstractNum w:abstractNumId="54" w15:restartNumberingAfterBreak="0">
    <w:multiLevelType w:val="hybridMultilevel"/>
    <w:lvl w:ilvl="0" w15:tentative="1">
      <w:start w:val="1"/>
      <w:numFmt w:val="decimal"/>
      <w:lvlText w:val="%1."/>
      <w:lvlJc w:val="left"/>
      <w:pPr>
        <w:ind w:left="540" w:hanging="270"/>
      </w:pPr>
    </w:lvl>
  </w:abstractNum>
  <w:abstractNum w:abstractNumId="55" w15:restartNumberingAfterBreak="0">
    <w:multiLevelType w:val="hybridMultilevel"/>
    <w:lvl w:ilvl="0" w15:tentative="1">
      <w:start w:val="1"/>
      <w:numFmt w:val="decimal"/>
      <w:lvlText w:val="%1."/>
      <w:lvlJc w:val="left"/>
      <w:pPr>
        <w:ind w:left="540" w:hanging="270"/>
      </w:pPr>
    </w:lvl>
  </w:abstractNum>
  <w:abstractNum w:abstractNumId="56" w15:restartNumberingAfterBreak="0">
    <w:multiLevelType w:val="hybridMultilevel"/>
    <w:lvl w:ilvl="0" w15:tentative="1">
      <w:start w:val="1"/>
      <w:numFmt w:val="decimal"/>
      <w:lvlText w:val="%1."/>
      <w:lvlJc w:val="left"/>
      <w:pPr>
        <w:ind w:left="540" w:hanging="270"/>
      </w:pPr>
    </w:lvl>
  </w:abstractNum>
  <w:abstractNum w:abstractNumId="57" w15:restartNumberingAfterBreak="0">
    <w:multiLevelType w:val="hybridMultilevel"/>
    <w:lvl w:ilvl="0" w15:tentative="1">
      <w:start w:val="1"/>
      <w:numFmt w:val="decimal"/>
      <w:lvlText w:val="%1."/>
      <w:lvlJc w:val="left"/>
      <w:pPr>
        <w:ind w:left="540" w:hanging="270"/>
      </w:pPr>
    </w:lvl>
  </w:abstractNum>
  <w:abstractNum w:abstractNumId="58" w15:restartNumberingAfterBreak="0">
    <w:multiLevelType w:val="hybridMultilevel"/>
    <w:lvl w:ilvl="0" w15:tentative="1">
      <w:start w:val="1"/>
      <w:numFmt w:val="decimal"/>
      <w:lvlText w:val="%1."/>
      <w:lvlJc w:val="left"/>
      <w:pPr>
        <w:ind w:left="540" w:hanging="270"/>
      </w:pPr>
    </w:lvl>
  </w:abstractNum>
  <w:abstractNum w:abstractNumId="59" w15:restartNumberingAfterBreak="0">
    <w:multiLevelType w:val="hybridMultilevel"/>
    <w:lvl w:ilvl="0" w15:tentative="1">
      <w:start w:val="1"/>
      <w:numFmt w:val="decimal"/>
      <w:lvlText w:val="%1."/>
      <w:lvlJc w:val="left"/>
      <w:pPr>
        <w:ind w:left="540" w:hanging="270"/>
      </w:pPr>
    </w:lvl>
  </w:abstractNum>
  <w:abstractNum w:abstractNumId="60" w15:restartNumberingAfterBreak="0">
    <w:multiLevelType w:val="hybridMultilevel"/>
    <w:lvl w:ilvl="0" w15:tentative="1">
      <w:start w:val="1"/>
      <w:numFmt w:val="decimal"/>
      <w:lvlText w:val="%1."/>
      <w:lvlJc w:val="left"/>
      <w:pPr>
        <w:ind w:left="540" w:hanging="270"/>
      </w:pPr>
    </w:lvl>
  </w:abstractNum>
  <w:abstractNum w:abstractNumId="61" w15:restartNumberingAfterBreak="0">
    <w:multiLevelType w:val="hybridMultilevel"/>
    <w:lvl w:ilvl="0" w15:tentative="1">
      <w:start w:val="1"/>
      <w:numFmt w:val="decimal"/>
      <w:lvlText w:val="%1."/>
      <w:lvlJc w:val="left"/>
      <w:pPr>
        <w:ind w:left="540" w:hanging="270"/>
      </w:pPr>
    </w:lvl>
  </w:abstractNum>
  <w:abstractNum w:abstractNumId="62" w15:restartNumberingAfterBreak="0">
    <w:multiLevelType w:val="hybridMultilevel"/>
    <w:lvl w:ilvl="0" w15:tentative="1">
      <w:start w:val="1"/>
      <w:numFmt w:val="decimal"/>
      <w:lvlText w:val="%1."/>
      <w:lvlJc w:val="left"/>
      <w:pPr>
        <w:ind w:left="540" w:hanging="27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updateFields/>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pBdr>
        <w:bottom w:val="single" w:color="2E5E4E" w:sz="8" w:space="2"/>
      </w:pBdr>
      <w:spacing w:after="200" w:before="280"/>
      <w:outlineLvl w:val="0"/>
    </w:pPr>
    <w:rPr>
      <w:rFonts w:ascii="Calibri" w:cs="Calibri" w:eastAsia="Calibri" w:hAnsi="Calibri"/>
      <w:b/>
      <w:bCs/>
      <w:color w:val="1D3A2F"/>
      <w:sz w:val="34"/>
      <w:szCs w:val="34"/>
    </w:rPr>
  </w:style>
  <w:style w:type="paragraph" w:styleId="Heading2">
    <w:name w:val="Heading 2"/>
    <w:basedOn w:val="Normal"/>
    <w:next w:val="Normal"/>
    <w:qFormat/>
    <w:pPr>
      <w:spacing w:after="140" w:before="240"/>
      <w:outlineLvl w:val="1"/>
    </w:pPr>
    <w:rPr>
      <w:rFonts w:ascii="Calibri" w:cs="Calibri" w:eastAsia="Calibri" w:hAnsi="Calibri"/>
      <w:b/>
      <w:bCs/>
      <w:color w:val="2E5E4E"/>
      <w:sz w:val="27"/>
      <w:szCs w:val="27"/>
    </w:rPr>
  </w:style>
  <w:style w:type="paragraph" w:styleId="Heading3">
    <w:name w:val="Heading 3"/>
    <w:basedOn w:val="Normal"/>
    <w:next w:val="Normal"/>
    <w:qFormat/>
    <w:pPr>
      <w:spacing w:after="120" w:before="200"/>
      <w:outlineLvl w:val="2"/>
    </w:pPr>
    <w:rPr>
      <w:rFonts w:ascii="Calibri" w:cs="Calibri" w:eastAsia="Calibri" w:hAnsi="Calibri"/>
      <w:b/>
      <w:bCs/>
      <w:color w:val="44705F"/>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2026-06-12T18:03:10.888Z</dcterms:created>
  <dcterms:modified xsi:type="dcterms:W3CDTF">2026-06-12T18:03:10.896Z</dcterms:modified>
</cp:coreProperties>
</file>

<file path=docProps/custom.xml><?xml version="1.0" encoding="utf-8"?>
<Properties xmlns="http://schemas.openxmlformats.org/officeDocument/2006/custom-properties" xmlns:vt="http://schemas.openxmlformats.org/officeDocument/2006/docPropsVTypes"/>
</file>